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A3" w:rsidRPr="00376C0D" w:rsidRDefault="002228A3" w:rsidP="002228A3">
      <w:pPr>
        <w:pStyle w:val="a8"/>
        <w:jc w:val="center"/>
        <w:rPr>
          <w:b/>
          <w:sz w:val="24"/>
          <w:szCs w:val="24"/>
          <w:lang w:val="ru-RU"/>
        </w:rPr>
      </w:pPr>
      <w:r w:rsidRPr="00376C0D">
        <w:rPr>
          <w:b/>
          <w:sz w:val="24"/>
          <w:szCs w:val="24"/>
        </w:rPr>
        <w:t>Звіт про виконання регіональної програми за</w:t>
      </w:r>
      <w:r>
        <w:rPr>
          <w:b/>
          <w:sz w:val="24"/>
          <w:szCs w:val="24"/>
        </w:rPr>
        <w:t xml:space="preserve"> </w:t>
      </w:r>
      <w:r w:rsidRPr="00376C0D">
        <w:rPr>
          <w:b/>
          <w:sz w:val="24"/>
          <w:szCs w:val="24"/>
        </w:rPr>
        <w:t>20</w:t>
      </w:r>
      <w:r>
        <w:rPr>
          <w:b/>
          <w:sz w:val="24"/>
          <w:szCs w:val="24"/>
        </w:rPr>
        <w:t>2</w:t>
      </w:r>
      <w:r w:rsidR="004B1D23">
        <w:rPr>
          <w:b/>
          <w:sz w:val="24"/>
          <w:szCs w:val="24"/>
        </w:rPr>
        <w:t>1</w:t>
      </w:r>
      <w:r w:rsidR="00A93D7C">
        <w:rPr>
          <w:b/>
          <w:sz w:val="24"/>
          <w:szCs w:val="24"/>
        </w:rPr>
        <w:t xml:space="preserve"> </w:t>
      </w:r>
      <w:bookmarkStart w:id="0" w:name="_GoBack"/>
      <w:bookmarkEnd w:id="0"/>
      <w:r>
        <w:rPr>
          <w:b/>
          <w:sz w:val="24"/>
          <w:szCs w:val="24"/>
        </w:rPr>
        <w:t>рік</w:t>
      </w:r>
    </w:p>
    <w:p w:rsidR="002228A3" w:rsidRPr="00376C0D" w:rsidRDefault="002228A3" w:rsidP="002228A3">
      <w:pPr>
        <w:pStyle w:val="a8"/>
        <w:jc w:val="center"/>
        <w:rPr>
          <w:b/>
          <w:sz w:val="24"/>
          <w:szCs w:val="24"/>
          <w:lang w:val="ru-RU"/>
        </w:rPr>
      </w:pPr>
    </w:p>
    <w:tbl>
      <w:tblPr>
        <w:tblW w:w="15877" w:type="dxa"/>
        <w:tblInd w:w="-318" w:type="dxa"/>
        <w:tblLook w:val="01E0" w:firstRow="1" w:lastRow="1" w:firstColumn="1" w:lastColumn="1" w:noHBand="0" w:noVBand="0"/>
      </w:tblPr>
      <w:tblGrid>
        <w:gridCol w:w="710"/>
        <w:gridCol w:w="1545"/>
        <w:gridCol w:w="13622"/>
      </w:tblGrid>
      <w:tr w:rsidR="002228A3" w:rsidRPr="00376C0D" w:rsidTr="002228A3">
        <w:tc>
          <w:tcPr>
            <w:tcW w:w="710" w:type="dxa"/>
          </w:tcPr>
          <w:p w:rsidR="002228A3" w:rsidRPr="00376C0D" w:rsidRDefault="002228A3" w:rsidP="00224E01">
            <w:pPr>
              <w:pStyle w:val="a8"/>
              <w:rPr>
                <w:sz w:val="24"/>
                <w:szCs w:val="24"/>
              </w:rPr>
            </w:pPr>
            <w:r w:rsidRPr="00376C0D">
              <w:rPr>
                <w:sz w:val="24"/>
                <w:szCs w:val="24"/>
              </w:rPr>
              <w:t>1.</w:t>
            </w:r>
          </w:p>
        </w:tc>
        <w:tc>
          <w:tcPr>
            <w:tcW w:w="15167" w:type="dxa"/>
            <w:gridSpan w:val="2"/>
            <w:tcBorders>
              <w:top w:val="nil"/>
              <w:left w:val="nil"/>
              <w:bottom w:val="single" w:sz="4" w:space="0" w:color="auto"/>
              <w:right w:val="nil"/>
            </w:tcBorders>
          </w:tcPr>
          <w:p w:rsidR="002228A3" w:rsidRPr="00376C0D" w:rsidRDefault="002228A3" w:rsidP="00224E01">
            <w:pPr>
              <w:pStyle w:val="a8"/>
              <w:rPr>
                <w:b/>
                <w:sz w:val="24"/>
                <w:szCs w:val="24"/>
              </w:rPr>
            </w:pPr>
            <w:r w:rsidRPr="00376C0D">
              <w:rPr>
                <w:b/>
                <w:sz w:val="24"/>
                <w:szCs w:val="24"/>
              </w:rPr>
              <w:t>Департамент сім</w:t>
            </w:r>
            <w:r w:rsidRPr="00376C0D">
              <w:rPr>
                <w:b/>
                <w:sz w:val="24"/>
                <w:szCs w:val="24"/>
                <w:lang w:val="ru-RU"/>
              </w:rPr>
              <w:t>’</w:t>
            </w:r>
            <w:r w:rsidRPr="00376C0D">
              <w:rPr>
                <w:b/>
                <w:sz w:val="24"/>
                <w:szCs w:val="24"/>
              </w:rPr>
              <w:t>ї, молоді та спорту облдержадміністрації</w:t>
            </w:r>
          </w:p>
        </w:tc>
      </w:tr>
      <w:tr w:rsidR="002228A3" w:rsidRPr="00376C0D" w:rsidTr="002228A3">
        <w:tc>
          <w:tcPr>
            <w:tcW w:w="710" w:type="dxa"/>
          </w:tcPr>
          <w:p w:rsidR="002228A3" w:rsidRPr="00376C0D" w:rsidRDefault="002228A3" w:rsidP="00224E01">
            <w:pPr>
              <w:pStyle w:val="a8"/>
              <w:rPr>
                <w:sz w:val="24"/>
                <w:szCs w:val="24"/>
              </w:rPr>
            </w:pPr>
          </w:p>
        </w:tc>
        <w:tc>
          <w:tcPr>
            <w:tcW w:w="1545" w:type="dxa"/>
            <w:tcBorders>
              <w:top w:val="single" w:sz="4" w:space="0" w:color="auto"/>
              <w:left w:val="nil"/>
              <w:bottom w:val="nil"/>
              <w:right w:val="nil"/>
            </w:tcBorders>
          </w:tcPr>
          <w:p w:rsidR="002228A3" w:rsidRPr="00376C0D" w:rsidRDefault="002228A3" w:rsidP="00224E01">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224E01">
            <w:pPr>
              <w:pStyle w:val="a8"/>
              <w:rPr>
                <w:sz w:val="24"/>
                <w:szCs w:val="24"/>
              </w:rPr>
            </w:pPr>
            <w:r w:rsidRPr="00376C0D">
              <w:rPr>
                <w:sz w:val="24"/>
                <w:szCs w:val="24"/>
              </w:rPr>
              <w:t>найменування головного розпорядника коштів програми</w:t>
            </w:r>
          </w:p>
        </w:tc>
      </w:tr>
      <w:tr w:rsidR="002228A3" w:rsidRPr="00376C0D" w:rsidTr="002228A3">
        <w:tc>
          <w:tcPr>
            <w:tcW w:w="710" w:type="dxa"/>
          </w:tcPr>
          <w:p w:rsidR="002228A3" w:rsidRPr="00376C0D" w:rsidRDefault="002228A3" w:rsidP="00224E01">
            <w:pPr>
              <w:pStyle w:val="a8"/>
              <w:rPr>
                <w:sz w:val="24"/>
                <w:szCs w:val="24"/>
              </w:rPr>
            </w:pPr>
          </w:p>
        </w:tc>
        <w:tc>
          <w:tcPr>
            <w:tcW w:w="1545" w:type="dxa"/>
            <w:tcBorders>
              <w:top w:val="single" w:sz="4" w:space="0" w:color="auto"/>
              <w:left w:val="nil"/>
              <w:bottom w:val="nil"/>
              <w:right w:val="nil"/>
            </w:tcBorders>
          </w:tcPr>
          <w:p w:rsidR="002228A3" w:rsidRPr="00A14B02" w:rsidRDefault="002228A3" w:rsidP="00224E01">
            <w:pPr>
              <w:pStyle w:val="a8"/>
              <w:rPr>
                <w:sz w:val="24"/>
                <w:szCs w:val="24"/>
                <w:lang w:val="en-US"/>
              </w:rPr>
            </w:pPr>
            <w:r>
              <w:rPr>
                <w:sz w:val="24"/>
                <w:szCs w:val="24"/>
                <w:lang w:val="en-US"/>
              </w:rPr>
              <w:t>1113140</w:t>
            </w:r>
          </w:p>
        </w:tc>
        <w:tc>
          <w:tcPr>
            <w:tcW w:w="13622" w:type="dxa"/>
            <w:tcBorders>
              <w:top w:val="single" w:sz="4" w:space="0" w:color="auto"/>
              <w:left w:val="nil"/>
              <w:bottom w:val="nil"/>
              <w:right w:val="nil"/>
            </w:tcBorders>
          </w:tcPr>
          <w:p w:rsidR="002228A3" w:rsidRPr="00376C0D" w:rsidRDefault="002228A3" w:rsidP="002228A3">
            <w:pPr>
              <w:pStyle w:val="a8"/>
              <w:ind w:right="600"/>
              <w:rPr>
                <w:sz w:val="24"/>
                <w:szCs w:val="24"/>
              </w:rPr>
            </w:pPr>
            <w:r w:rsidRPr="00376C0D">
              <w:rPr>
                <w:kern w:val="2"/>
                <w:sz w:val="24"/>
                <w:szCs w:val="24"/>
              </w:rPr>
              <w:t>«</w:t>
            </w:r>
            <w:r w:rsidRPr="00376C0D">
              <w:rPr>
                <w:sz w:val="24"/>
                <w:szCs w:val="24"/>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r>
      <w:tr w:rsidR="002228A3" w:rsidRPr="00376C0D" w:rsidTr="002228A3">
        <w:tc>
          <w:tcPr>
            <w:tcW w:w="710" w:type="dxa"/>
          </w:tcPr>
          <w:p w:rsidR="002228A3" w:rsidRPr="00376C0D" w:rsidRDefault="002228A3" w:rsidP="00224E01">
            <w:pPr>
              <w:pStyle w:val="a8"/>
              <w:rPr>
                <w:sz w:val="24"/>
                <w:szCs w:val="24"/>
              </w:rPr>
            </w:pPr>
            <w:r w:rsidRPr="00376C0D">
              <w:rPr>
                <w:sz w:val="24"/>
                <w:szCs w:val="24"/>
              </w:rPr>
              <w:t>2.</w:t>
            </w:r>
          </w:p>
        </w:tc>
        <w:tc>
          <w:tcPr>
            <w:tcW w:w="15167" w:type="dxa"/>
            <w:gridSpan w:val="2"/>
            <w:tcBorders>
              <w:top w:val="nil"/>
              <w:left w:val="nil"/>
              <w:bottom w:val="single" w:sz="4" w:space="0" w:color="auto"/>
              <w:right w:val="nil"/>
            </w:tcBorders>
          </w:tcPr>
          <w:p w:rsidR="002228A3" w:rsidRPr="00376C0D" w:rsidRDefault="002228A3" w:rsidP="00224E01">
            <w:pPr>
              <w:pStyle w:val="a8"/>
              <w:rPr>
                <w:b/>
                <w:sz w:val="24"/>
                <w:szCs w:val="24"/>
              </w:rPr>
            </w:pPr>
            <w:r w:rsidRPr="00376C0D">
              <w:rPr>
                <w:b/>
                <w:sz w:val="24"/>
                <w:szCs w:val="24"/>
              </w:rPr>
              <w:t>Департамент сім’ї, молоді та спорту облдержадміністрації</w:t>
            </w:r>
          </w:p>
        </w:tc>
      </w:tr>
      <w:tr w:rsidR="002228A3" w:rsidRPr="00376C0D" w:rsidTr="002228A3">
        <w:tc>
          <w:tcPr>
            <w:tcW w:w="710" w:type="dxa"/>
          </w:tcPr>
          <w:p w:rsidR="002228A3" w:rsidRPr="00376C0D" w:rsidRDefault="002228A3" w:rsidP="00224E01">
            <w:pPr>
              <w:pStyle w:val="a8"/>
              <w:rPr>
                <w:sz w:val="24"/>
                <w:szCs w:val="24"/>
              </w:rPr>
            </w:pPr>
          </w:p>
        </w:tc>
        <w:tc>
          <w:tcPr>
            <w:tcW w:w="1545" w:type="dxa"/>
            <w:tcBorders>
              <w:top w:val="single" w:sz="4" w:space="0" w:color="auto"/>
              <w:left w:val="nil"/>
              <w:bottom w:val="nil"/>
              <w:right w:val="nil"/>
            </w:tcBorders>
          </w:tcPr>
          <w:p w:rsidR="002228A3" w:rsidRPr="00376C0D" w:rsidRDefault="002228A3" w:rsidP="00224E01">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224E01">
            <w:pPr>
              <w:pStyle w:val="a8"/>
              <w:rPr>
                <w:sz w:val="24"/>
                <w:szCs w:val="24"/>
              </w:rPr>
            </w:pPr>
            <w:r w:rsidRPr="00376C0D">
              <w:rPr>
                <w:sz w:val="24"/>
                <w:szCs w:val="24"/>
              </w:rPr>
              <w:t>найменування відповідального виконавця програми</w:t>
            </w:r>
          </w:p>
        </w:tc>
      </w:tr>
      <w:tr w:rsidR="002228A3" w:rsidRPr="00376C0D" w:rsidTr="002228A3">
        <w:tc>
          <w:tcPr>
            <w:tcW w:w="710" w:type="dxa"/>
          </w:tcPr>
          <w:p w:rsidR="002228A3" w:rsidRPr="00376C0D" w:rsidRDefault="002228A3" w:rsidP="00224E01">
            <w:pPr>
              <w:pStyle w:val="a8"/>
              <w:rPr>
                <w:sz w:val="24"/>
                <w:szCs w:val="24"/>
              </w:rPr>
            </w:pPr>
            <w:r w:rsidRPr="00376C0D">
              <w:rPr>
                <w:sz w:val="24"/>
                <w:szCs w:val="24"/>
              </w:rPr>
              <w:t>3.</w:t>
            </w:r>
          </w:p>
        </w:tc>
        <w:tc>
          <w:tcPr>
            <w:tcW w:w="15167" w:type="dxa"/>
            <w:gridSpan w:val="2"/>
            <w:tcBorders>
              <w:top w:val="nil"/>
              <w:left w:val="nil"/>
              <w:bottom w:val="single" w:sz="4" w:space="0" w:color="auto"/>
              <w:right w:val="nil"/>
            </w:tcBorders>
          </w:tcPr>
          <w:p w:rsidR="002228A3" w:rsidRPr="00376C0D" w:rsidRDefault="002228A3" w:rsidP="002228A3">
            <w:pPr>
              <w:pStyle w:val="a8"/>
              <w:rPr>
                <w:b/>
                <w:sz w:val="24"/>
                <w:szCs w:val="24"/>
              </w:rPr>
            </w:pPr>
            <w:r w:rsidRPr="00376C0D">
              <w:rPr>
                <w:b/>
                <w:sz w:val="24"/>
                <w:szCs w:val="24"/>
              </w:rPr>
              <w:t xml:space="preserve">Обласна </w:t>
            </w:r>
            <w:r>
              <w:rPr>
                <w:b/>
                <w:sz w:val="24"/>
                <w:szCs w:val="24"/>
              </w:rPr>
              <w:t>п</w:t>
            </w:r>
            <w:r w:rsidRPr="00376C0D">
              <w:rPr>
                <w:b/>
                <w:sz w:val="24"/>
                <w:szCs w:val="24"/>
              </w:rPr>
              <w:t>рограма оздоровлення та відпочинку дітей Чернігівської області на 20</w:t>
            </w:r>
            <w:r>
              <w:rPr>
                <w:b/>
                <w:sz w:val="24"/>
                <w:szCs w:val="24"/>
              </w:rPr>
              <w:t>21</w:t>
            </w:r>
            <w:r w:rsidRPr="00376C0D">
              <w:rPr>
                <w:b/>
                <w:sz w:val="24"/>
                <w:szCs w:val="24"/>
              </w:rPr>
              <w:t>-202</w:t>
            </w:r>
            <w:r>
              <w:rPr>
                <w:b/>
                <w:sz w:val="24"/>
                <w:szCs w:val="24"/>
              </w:rPr>
              <w:t>2</w:t>
            </w:r>
            <w:r w:rsidRPr="00376C0D">
              <w:rPr>
                <w:b/>
                <w:sz w:val="24"/>
                <w:szCs w:val="24"/>
              </w:rPr>
              <w:t xml:space="preserve"> роки (рішення </w:t>
            </w:r>
            <w:r>
              <w:rPr>
                <w:b/>
                <w:sz w:val="24"/>
                <w:szCs w:val="24"/>
              </w:rPr>
              <w:t>Чернігівської обласної ради</w:t>
            </w:r>
            <w:r w:rsidRPr="00376C0D">
              <w:rPr>
                <w:b/>
                <w:sz w:val="24"/>
                <w:szCs w:val="24"/>
              </w:rPr>
              <w:t xml:space="preserve"> №</w:t>
            </w:r>
            <w:r>
              <w:rPr>
                <w:b/>
                <w:sz w:val="24"/>
                <w:szCs w:val="24"/>
                <w:lang w:val="en-US"/>
              </w:rPr>
              <w:t> </w:t>
            </w:r>
            <w:r>
              <w:rPr>
                <w:b/>
                <w:sz w:val="24"/>
                <w:szCs w:val="24"/>
              </w:rPr>
              <w:t>27</w:t>
            </w:r>
            <w:r w:rsidRPr="00376C0D">
              <w:rPr>
                <w:b/>
                <w:sz w:val="24"/>
                <w:szCs w:val="24"/>
              </w:rPr>
              <w:t>-2/VI</w:t>
            </w:r>
            <w:r>
              <w:rPr>
                <w:b/>
                <w:sz w:val="24"/>
                <w:szCs w:val="24"/>
              </w:rPr>
              <w:t>І</w:t>
            </w:r>
            <w:r w:rsidRPr="00376C0D">
              <w:rPr>
                <w:b/>
                <w:sz w:val="24"/>
                <w:szCs w:val="24"/>
              </w:rPr>
              <w:t xml:space="preserve">I від </w:t>
            </w:r>
            <w:r>
              <w:rPr>
                <w:b/>
                <w:sz w:val="24"/>
                <w:szCs w:val="24"/>
              </w:rPr>
              <w:t>26</w:t>
            </w:r>
            <w:r w:rsidRPr="00376C0D">
              <w:rPr>
                <w:b/>
                <w:sz w:val="24"/>
                <w:szCs w:val="24"/>
              </w:rPr>
              <w:t>.</w:t>
            </w:r>
            <w:r>
              <w:rPr>
                <w:b/>
                <w:sz w:val="24"/>
                <w:szCs w:val="24"/>
              </w:rPr>
              <w:t>01</w:t>
            </w:r>
            <w:r w:rsidRPr="00376C0D">
              <w:rPr>
                <w:b/>
                <w:sz w:val="24"/>
                <w:szCs w:val="24"/>
              </w:rPr>
              <w:t>.20</w:t>
            </w:r>
            <w:r>
              <w:rPr>
                <w:b/>
                <w:sz w:val="24"/>
                <w:szCs w:val="24"/>
              </w:rPr>
              <w:t>21</w:t>
            </w:r>
            <w:r w:rsidRPr="00376C0D">
              <w:rPr>
                <w:b/>
                <w:sz w:val="24"/>
                <w:szCs w:val="24"/>
              </w:rPr>
              <w:t>)</w:t>
            </w:r>
          </w:p>
        </w:tc>
      </w:tr>
      <w:tr w:rsidR="002228A3" w:rsidRPr="00376C0D" w:rsidTr="002228A3">
        <w:tc>
          <w:tcPr>
            <w:tcW w:w="710" w:type="dxa"/>
          </w:tcPr>
          <w:p w:rsidR="002228A3" w:rsidRPr="00376C0D" w:rsidRDefault="002228A3" w:rsidP="00224E01">
            <w:pPr>
              <w:pStyle w:val="a8"/>
              <w:rPr>
                <w:sz w:val="24"/>
                <w:szCs w:val="24"/>
              </w:rPr>
            </w:pPr>
          </w:p>
        </w:tc>
        <w:tc>
          <w:tcPr>
            <w:tcW w:w="1545" w:type="dxa"/>
            <w:tcBorders>
              <w:top w:val="single" w:sz="4" w:space="0" w:color="auto"/>
              <w:left w:val="nil"/>
              <w:bottom w:val="nil"/>
              <w:right w:val="nil"/>
            </w:tcBorders>
          </w:tcPr>
          <w:p w:rsidR="002228A3" w:rsidRPr="00376C0D" w:rsidRDefault="002228A3" w:rsidP="00224E01">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224E01">
            <w:pPr>
              <w:pStyle w:val="a8"/>
              <w:rPr>
                <w:sz w:val="24"/>
                <w:szCs w:val="24"/>
              </w:rPr>
            </w:pPr>
            <w:r w:rsidRPr="00376C0D">
              <w:rPr>
                <w:sz w:val="24"/>
                <w:szCs w:val="24"/>
              </w:rPr>
              <w:t>найменування програми, дата і номер рішення обласної ради про її затвердження</w:t>
            </w:r>
          </w:p>
        </w:tc>
      </w:tr>
    </w:tbl>
    <w:p w:rsidR="002228A3" w:rsidRPr="00376C0D" w:rsidRDefault="002228A3" w:rsidP="002228A3">
      <w:pPr>
        <w:pStyle w:val="a8"/>
        <w:rPr>
          <w:sz w:val="24"/>
          <w:szCs w:val="24"/>
        </w:rPr>
      </w:pPr>
    </w:p>
    <w:p w:rsidR="002228A3" w:rsidRPr="00376C0D" w:rsidRDefault="002228A3" w:rsidP="002228A3">
      <w:pPr>
        <w:pStyle w:val="a8"/>
      </w:pPr>
      <w:r w:rsidRPr="00376C0D">
        <w:rPr>
          <w:sz w:val="24"/>
          <w:szCs w:val="24"/>
        </w:rPr>
        <w:t xml:space="preserve">4. Напрями діяльності та заходи регіональної цільової програми </w:t>
      </w:r>
    </w:p>
    <w:p w:rsidR="00E43FC9" w:rsidRDefault="002228A3" w:rsidP="00E43FC9">
      <w:pPr>
        <w:pStyle w:val="a8"/>
        <w:rPr>
          <w:b/>
          <w:sz w:val="24"/>
          <w:szCs w:val="24"/>
          <w:u w:val="single"/>
        </w:rPr>
      </w:pPr>
      <w:r w:rsidRPr="00376C0D">
        <w:rPr>
          <w:b/>
          <w:sz w:val="24"/>
          <w:szCs w:val="24"/>
          <w:u w:val="single"/>
        </w:rPr>
        <w:t xml:space="preserve">Обласна </w:t>
      </w:r>
      <w:r>
        <w:rPr>
          <w:b/>
          <w:sz w:val="24"/>
          <w:szCs w:val="24"/>
          <w:u w:val="single"/>
        </w:rPr>
        <w:t>п</w:t>
      </w:r>
      <w:r w:rsidRPr="00376C0D">
        <w:rPr>
          <w:b/>
          <w:sz w:val="24"/>
          <w:szCs w:val="24"/>
          <w:u w:val="single"/>
        </w:rPr>
        <w:t>рограма оздоровлення та відпочинку дітей Чернігівської області на 20</w:t>
      </w:r>
      <w:r>
        <w:rPr>
          <w:b/>
          <w:sz w:val="24"/>
          <w:szCs w:val="24"/>
          <w:u w:val="single"/>
        </w:rPr>
        <w:t>21</w:t>
      </w:r>
      <w:r w:rsidRPr="00376C0D">
        <w:rPr>
          <w:b/>
          <w:sz w:val="24"/>
          <w:szCs w:val="24"/>
          <w:u w:val="single"/>
        </w:rPr>
        <w:t>-202</w:t>
      </w:r>
      <w:r>
        <w:rPr>
          <w:b/>
          <w:sz w:val="24"/>
          <w:szCs w:val="24"/>
          <w:u w:val="single"/>
        </w:rPr>
        <w:t>5</w:t>
      </w:r>
      <w:r w:rsidRPr="00376C0D">
        <w:rPr>
          <w:b/>
          <w:sz w:val="24"/>
          <w:szCs w:val="24"/>
          <w:u w:val="single"/>
        </w:rPr>
        <w:t xml:space="preserve"> роки </w:t>
      </w:r>
    </w:p>
    <w:p w:rsidR="002228A3" w:rsidRPr="00E43FC9" w:rsidRDefault="002228A3" w:rsidP="00E43FC9">
      <w:pPr>
        <w:pStyle w:val="a8"/>
        <w:rPr>
          <w:b/>
          <w:sz w:val="24"/>
          <w:szCs w:val="24"/>
          <w:u w:val="single"/>
        </w:rPr>
      </w:pPr>
      <w:r w:rsidRPr="00376C0D">
        <w:rPr>
          <w:sz w:val="24"/>
          <w:szCs w:val="24"/>
        </w:rPr>
        <w:t xml:space="preserve"> (назва програми)</w:t>
      </w:r>
    </w:p>
    <w:p w:rsidR="00CC747B" w:rsidRPr="00CC22E8" w:rsidRDefault="00CC747B" w:rsidP="00A803AD">
      <w:pPr>
        <w:jc w:val="center"/>
        <w:rPr>
          <w:color w:val="000000"/>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031"/>
        <w:gridCol w:w="3691"/>
        <w:gridCol w:w="851"/>
        <w:gridCol w:w="993"/>
        <w:gridCol w:w="1417"/>
        <w:gridCol w:w="425"/>
        <w:gridCol w:w="91"/>
        <w:gridCol w:w="6997"/>
      </w:tblGrid>
      <w:tr w:rsidR="00354242" w:rsidRPr="00EC4E74" w:rsidTr="00D242EB">
        <w:tc>
          <w:tcPr>
            <w:tcW w:w="522" w:type="dxa"/>
            <w:vMerge w:val="restart"/>
            <w:tcBorders>
              <w:top w:val="single" w:sz="4" w:space="0" w:color="auto"/>
              <w:left w:val="single" w:sz="4" w:space="0" w:color="auto"/>
              <w:bottom w:val="single" w:sz="4" w:space="0" w:color="auto"/>
              <w:right w:val="single" w:sz="4" w:space="0" w:color="auto"/>
            </w:tcBorders>
          </w:tcPr>
          <w:p w:rsidR="00354242" w:rsidRPr="00354242" w:rsidRDefault="00354242" w:rsidP="00354242">
            <w:pPr>
              <w:jc w:val="center"/>
              <w:rPr>
                <w:sz w:val="24"/>
                <w:szCs w:val="24"/>
              </w:rPr>
            </w:pPr>
            <w:r w:rsidRPr="00354242">
              <w:rPr>
                <w:sz w:val="24"/>
                <w:szCs w:val="24"/>
              </w:rPr>
              <w:t>№</w:t>
            </w:r>
          </w:p>
        </w:tc>
        <w:tc>
          <w:tcPr>
            <w:tcW w:w="1031" w:type="dxa"/>
            <w:vMerge w:val="restart"/>
            <w:tcBorders>
              <w:top w:val="single" w:sz="4" w:space="0" w:color="auto"/>
              <w:left w:val="single" w:sz="4" w:space="0" w:color="auto"/>
              <w:bottom w:val="single" w:sz="4" w:space="0" w:color="auto"/>
              <w:right w:val="single" w:sz="4" w:space="0" w:color="auto"/>
            </w:tcBorders>
          </w:tcPr>
          <w:p w:rsidR="00354242" w:rsidRPr="00354242" w:rsidRDefault="00354242" w:rsidP="00354242">
            <w:pPr>
              <w:jc w:val="center"/>
              <w:rPr>
                <w:sz w:val="24"/>
                <w:szCs w:val="24"/>
              </w:rPr>
            </w:pPr>
            <w:r w:rsidRPr="00354242">
              <w:rPr>
                <w:sz w:val="24"/>
                <w:szCs w:val="24"/>
              </w:rPr>
              <w:t>Захід</w:t>
            </w:r>
          </w:p>
        </w:tc>
        <w:tc>
          <w:tcPr>
            <w:tcW w:w="3691" w:type="dxa"/>
            <w:vMerge w:val="restart"/>
            <w:tcBorders>
              <w:top w:val="single" w:sz="4" w:space="0" w:color="auto"/>
              <w:left w:val="single" w:sz="4" w:space="0" w:color="auto"/>
              <w:bottom w:val="single" w:sz="4" w:space="0" w:color="auto"/>
              <w:right w:val="single" w:sz="4" w:space="0" w:color="auto"/>
            </w:tcBorders>
          </w:tcPr>
          <w:p w:rsidR="00354242" w:rsidRPr="00354242" w:rsidRDefault="00354242" w:rsidP="00354242">
            <w:pPr>
              <w:jc w:val="center"/>
              <w:rPr>
                <w:sz w:val="24"/>
                <w:szCs w:val="24"/>
              </w:rPr>
            </w:pPr>
            <w:r w:rsidRPr="00354242">
              <w:rPr>
                <w:sz w:val="24"/>
                <w:szCs w:val="24"/>
              </w:rPr>
              <w:t>Головний виконавець та строк виконання заходу</w:t>
            </w:r>
          </w:p>
        </w:tc>
        <w:tc>
          <w:tcPr>
            <w:tcW w:w="1844" w:type="dxa"/>
            <w:gridSpan w:val="2"/>
            <w:tcBorders>
              <w:top w:val="single" w:sz="4" w:space="0" w:color="auto"/>
              <w:left w:val="single" w:sz="4" w:space="0" w:color="auto"/>
              <w:bottom w:val="nil"/>
              <w:right w:val="single" w:sz="4" w:space="0" w:color="auto"/>
            </w:tcBorders>
          </w:tcPr>
          <w:p w:rsidR="00354242" w:rsidRDefault="00354242" w:rsidP="00354242">
            <w:pPr>
              <w:jc w:val="center"/>
              <w:rPr>
                <w:sz w:val="24"/>
                <w:szCs w:val="24"/>
              </w:rPr>
            </w:pPr>
            <w:r w:rsidRPr="00354242">
              <w:rPr>
                <w:sz w:val="24"/>
                <w:szCs w:val="24"/>
              </w:rPr>
              <w:t xml:space="preserve">Бюджетні асигнування згідно з Програмою, </w:t>
            </w:r>
          </w:p>
          <w:p w:rsidR="00354242" w:rsidRPr="00354242" w:rsidRDefault="00354242" w:rsidP="00354242">
            <w:pPr>
              <w:jc w:val="center"/>
              <w:rPr>
                <w:sz w:val="24"/>
                <w:szCs w:val="24"/>
              </w:rPr>
            </w:pPr>
            <w:r w:rsidRPr="00354242">
              <w:rPr>
                <w:sz w:val="24"/>
                <w:szCs w:val="24"/>
              </w:rPr>
              <w:t xml:space="preserve">тис. </w:t>
            </w:r>
            <w:proofErr w:type="spellStart"/>
            <w:r w:rsidRPr="00354242">
              <w:rPr>
                <w:sz w:val="24"/>
                <w:szCs w:val="24"/>
              </w:rPr>
              <w:t>грн</w:t>
            </w:r>
            <w:proofErr w:type="spellEnd"/>
          </w:p>
        </w:tc>
        <w:tc>
          <w:tcPr>
            <w:tcW w:w="1842" w:type="dxa"/>
            <w:gridSpan w:val="2"/>
            <w:tcBorders>
              <w:top w:val="single" w:sz="4" w:space="0" w:color="auto"/>
              <w:left w:val="single" w:sz="4" w:space="0" w:color="auto"/>
              <w:bottom w:val="nil"/>
              <w:right w:val="single" w:sz="4" w:space="0" w:color="auto"/>
            </w:tcBorders>
          </w:tcPr>
          <w:p w:rsidR="00354242" w:rsidRDefault="00354242" w:rsidP="00354242">
            <w:pPr>
              <w:jc w:val="center"/>
              <w:rPr>
                <w:sz w:val="24"/>
                <w:szCs w:val="24"/>
              </w:rPr>
            </w:pPr>
            <w:r w:rsidRPr="00354242">
              <w:rPr>
                <w:sz w:val="24"/>
                <w:szCs w:val="24"/>
              </w:rPr>
              <w:t xml:space="preserve">Проведені видатки, </w:t>
            </w:r>
          </w:p>
          <w:p w:rsidR="00354242" w:rsidRPr="00354242" w:rsidRDefault="00354242" w:rsidP="00354242">
            <w:pPr>
              <w:jc w:val="center"/>
              <w:rPr>
                <w:sz w:val="24"/>
                <w:szCs w:val="24"/>
              </w:rPr>
            </w:pPr>
            <w:r w:rsidRPr="00354242">
              <w:rPr>
                <w:sz w:val="24"/>
                <w:szCs w:val="24"/>
              </w:rPr>
              <w:t xml:space="preserve">тис. </w:t>
            </w:r>
            <w:proofErr w:type="spellStart"/>
            <w:r w:rsidRPr="00354242">
              <w:rPr>
                <w:sz w:val="24"/>
                <w:szCs w:val="24"/>
              </w:rPr>
              <w:t>грн</w:t>
            </w:r>
            <w:proofErr w:type="spellEnd"/>
          </w:p>
        </w:tc>
        <w:tc>
          <w:tcPr>
            <w:tcW w:w="7088" w:type="dxa"/>
            <w:gridSpan w:val="2"/>
            <w:vMerge w:val="restart"/>
            <w:tcBorders>
              <w:top w:val="single" w:sz="4" w:space="0" w:color="auto"/>
              <w:left w:val="single" w:sz="4" w:space="0" w:color="auto"/>
              <w:right w:val="single" w:sz="4" w:space="0" w:color="auto"/>
            </w:tcBorders>
          </w:tcPr>
          <w:p w:rsidR="00354242" w:rsidRPr="00354242" w:rsidRDefault="00354242" w:rsidP="00354242">
            <w:pPr>
              <w:jc w:val="center"/>
              <w:rPr>
                <w:sz w:val="24"/>
                <w:szCs w:val="24"/>
              </w:rPr>
            </w:pPr>
            <w:r w:rsidRPr="00354242">
              <w:rPr>
                <w:sz w:val="24"/>
                <w:szCs w:val="24"/>
              </w:rPr>
              <w:t>Стан виконання заходів (результативні показники виконання програми), кількість учасників</w:t>
            </w:r>
          </w:p>
        </w:tc>
      </w:tr>
      <w:tr w:rsidR="00354242" w:rsidRPr="00EC4E74" w:rsidTr="00D242EB">
        <w:trPr>
          <w:trHeight w:val="70"/>
        </w:trPr>
        <w:tc>
          <w:tcPr>
            <w:tcW w:w="522" w:type="dxa"/>
            <w:vMerge/>
            <w:tcBorders>
              <w:top w:val="single" w:sz="4" w:space="0" w:color="auto"/>
              <w:left w:val="single" w:sz="4" w:space="0" w:color="auto"/>
              <w:bottom w:val="single" w:sz="4" w:space="0" w:color="auto"/>
              <w:right w:val="single" w:sz="4" w:space="0" w:color="auto"/>
            </w:tcBorders>
            <w:vAlign w:val="center"/>
          </w:tcPr>
          <w:p w:rsidR="00354242" w:rsidRPr="00EC4E74" w:rsidRDefault="00354242" w:rsidP="004950DD">
            <w:pPr>
              <w:jc w:val="both"/>
            </w:pPr>
          </w:p>
        </w:tc>
        <w:tc>
          <w:tcPr>
            <w:tcW w:w="1031" w:type="dxa"/>
            <w:vMerge/>
            <w:tcBorders>
              <w:top w:val="single" w:sz="4" w:space="0" w:color="auto"/>
              <w:left w:val="single" w:sz="4" w:space="0" w:color="auto"/>
              <w:bottom w:val="single" w:sz="4" w:space="0" w:color="auto"/>
              <w:right w:val="single" w:sz="4" w:space="0" w:color="auto"/>
            </w:tcBorders>
            <w:vAlign w:val="center"/>
          </w:tcPr>
          <w:p w:rsidR="00354242" w:rsidRPr="00EC4E74" w:rsidRDefault="00354242" w:rsidP="004950DD">
            <w:pPr>
              <w:jc w:val="both"/>
            </w:pPr>
          </w:p>
        </w:tc>
        <w:tc>
          <w:tcPr>
            <w:tcW w:w="3691" w:type="dxa"/>
            <w:vMerge/>
            <w:tcBorders>
              <w:top w:val="single" w:sz="4" w:space="0" w:color="auto"/>
              <w:left w:val="single" w:sz="4" w:space="0" w:color="auto"/>
              <w:bottom w:val="single" w:sz="4" w:space="0" w:color="auto"/>
              <w:right w:val="single" w:sz="4" w:space="0" w:color="auto"/>
            </w:tcBorders>
            <w:vAlign w:val="center"/>
          </w:tcPr>
          <w:p w:rsidR="00354242" w:rsidRPr="00EC4E74" w:rsidRDefault="00354242" w:rsidP="004950DD">
            <w:pPr>
              <w:jc w:val="both"/>
            </w:pPr>
          </w:p>
        </w:tc>
        <w:tc>
          <w:tcPr>
            <w:tcW w:w="851" w:type="dxa"/>
            <w:tcBorders>
              <w:top w:val="nil"/>
              <w:left w:val="single" w:sz="4" w:space="0" w:color="auto"/>
              <w:bottom w:val="single" w:sz="4" w:space="0" w:color="auto"/>
              <w:right w:val="nil"/>
            </w:tcBorders>
            <w:textDirection w:val="btLr"/>
            <w:vAlign w:val="center"/>
          </w:tcPr>
          <w:p w:rsidR="00354242" w:rsidRPr="00EC4E74" w:rsidRDefault="00354242" w:rsidP="00354242">
            <w:pPr>
              <w:ind w:left="113" w:right="113"/>
            </w:pPr>
          </w:p>
        </w:tc>
        <w:tc>
          <w:tcPr>
            <w:tcW w:w="993" w:type="dxa"/>
            <w:tcBorders>
              <w:top w:val="nil"/>
              <w:left w:val="nil"/>
              <w:right w:val="single" w:sz="4" w:space="0" w:color="auto"/>
            </w:tcBorders>
          </w:tcPr>
          <w:p w:rsidR="00354242" w:rsidRPr="00EC4E74" w:rsidRDefault="00354242" w:rsidP="00354242"/>
        </w:tc>
        <w:tc>
          <w:tcPr>
            <w:tcW w:w="1417" w:type="dxa"/>
            <w:tcBorders>
              <w:top w:val="nil"/>
              <w:left w:val="single" w:sz="4" w:space="0" w:color="auto"/>
              <w:right w:val="nil"/>
            </w:tcBorders>
            <w:textDirection w:val="btLr"/>
            <w:vAlign w:val="center"/>
          </w:tcPr>
          <w:p w:rsidR="00354242" w:rsidRPr="00EC4E74" w:rsidRDefault="00354242" w:rsidP="004950DD">
            <w:pPr>
              <w:ind w:left="113" w:right="113"/>
              <w:jc w:val="center"/>
            </w:pPr>
          </w:p>
        </w:tc>
        <w:tc>
          <w:tcPr>
            <w:tcW w:w="425" w:type="dxa"/>
            <w:tcBorders>
              <w:top w:val="nil"/>
              <w:left w:val="nil"/>
              <w:right w:val="single" w:sz="4" w:space="0" w:color="auto"/>
            </w:tcBorders>
          </w:tcPr>
          <w:p w:rsidR="00354242" w:rsidRPr="00EC4E74" w:rsidRDefault="00354242" w:rsidP="004950DD">
            <w:pPr>
              <w:jc w:val="center"/>
            </w:pPr>
          </w:p>
        </w:tc>
        <w:tc>
          <w:tcPr>
            <w:tcW w:w="7088" w:type="dxa"/>
            <w:gridSpan w:val="2"/>
            <w:vMerge/>
            <w:tcBorders>
              <w:left w:val="single" w:sz="4" w:space="0" w:color="auto"/>
              <w:right w:val="single" w:sz="4" w:space="0" w:color="auto"/>
            </w:tcBorders>
            <w:vAlign w:val="center"/>
          </w:tcPr>
          <w:p w:rsidR="00354242" w:rsidRPr="00EC4E74" w:rsidRDefault="00354242" w:rsidP="004950DD">
            <w:pPr>
              <w:jc w:val="both"/>
            </w:pPr>
          </w:p>
        </w:tc>
      </w:tr>
      <w:tr w:rsidR="00EC4E74" w:rsidRPr="00EC4E74"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EC4E74" w:rsidRDefault="00EC4E74" w:rsidP="004950DD">
            <w:pPr>
              <w:shd w:val="clear" w:color="auto" w:fill="FFFFFF"/>
              <w:jc w:val="center"/>
              <w:rPr>
                <w:b/>
                <w:color w:val="FF0000"/>
              </w:rPr>
            </w:pPr>
            <w:r w:rsidRPr="00EC4E74">
              <w:rPr>
                <w:b/>
              </w:rPr>
              <w:t>1. Організаційно-методичне забезпечення</w:t>
            </w:r>
          </w:p>
        </w:tc>
      </w:tr>
      <w:tr w:rsidR="00EC4E74" w:rsidRPr="00EC4E74" w:rsidTr="00FB6A2A">
        <w:trPr>
          <w:trHeight w:val="441"/>
        </w:trPr>
        <w:tc>
          <w:tcPr>
            <w:tcW w:w="16018" w:type="dxa"/>
            <w:gridSpan w:val="9"/>
            <w:tcBorders>
              <w:top w:val="single" w:sz="4" w:space="0" w:color="auto"/>
              <w:left w:val="single" w:sz="4" w:space="0" w:color="auto"/>
              <w:bottom w:val="single" w:sz="4" w:space="0" w:color="auto"/>
              <w:right w:val="single" w:sz="4" w:space="0" w:color="auto"/>
            </w:tcBorders>
          </w:tcPr>
          <w:p w:rsidR="00EC4E74" w:rsidRPr="00FB6A2A" w:rsidRDefault="00FB6A2A" w:rsidP="00FB6A2A">
            <w:pPr>
              <w:pStyle w:val="ab"/>
              <w:numPr>
                <w:ilvl w:val="1"/>
                <w:numId w:val="5"/>
              </w:numPr>
              <w:autoSpaceDE w:val="0"/>
              <w:autoSpaceDN w:val="0"/>
              <w:spacing w:after="0" w:line="240" w:lineRule="auto"/>
              <w:ind w:left="0"/>
              <w:jc w:val="center"/>
              <w:rPr>
                <w:rFonts w:ascii="Times New Roman" w:hAnsi="Times New Roman"/>
              </w:rPr>
            </w:pPr>
            <w:r w:rsidRPr="00FB6A2A">
              <w:rPr>
                <w:rFonts w:ascii="Times New Roman" w:hAnsi="Times New Roman"/>
              </w:rPr>
              <w:t>Розробка та видання</w:t>
            </w:r>
            <w:r>
              <w:rPr>
                <w:rFonts w:ascii="Times New Roman" w:hAnsi="Times New Roman"/>
              </w:rPr>
              <w:t xml:space="preserve"> </w:t>
            </w:r>
            <w:r w:rsidRPr="00FB6A2A">
              <w:rPr>
                <w:rFonts w:ascii="Times New Roman" w:hAnsi="Times New Roman"/>
              </w:rPr>
              <w:t>інформаційно-методичної літератури з</w:t>
            </w:r>
            <w:r>
              <w:rPr>
                <w:rFonts w:ascii="Times New Roman" w:hAnsi="Times New Roman"/>
              </w:rPr>
              <w:t xml:space="preserve"> </w:t>
            </w:r>
            <w:r w:rsidRPr="00FB6A2A">
              <w:rPr>
                <w:rFonts w:ascii="Times New Roman" w:hAnsi="Times New Roman"/>
              </w:rPr>
              <w:t>питань оздоровлення та відпочинку</w:t>
            </w:r>
            <w:r>
              <w:rPr>
                <w:rFonts w:ascii="Times New Roman" w:hAnsi="Times New Roman"/>
              </w:rPr>
              <w:t xml:space="preserve"> </w:t>
            </w:r>
            <w:r w:rsidRPr="00FB6A2A">
              <w:rPr>
                <w:rFonts w:ascii="Times New Roman" w:hAnsi="Times New Roman"/>
              </w:rPr>
              <w:t>дітей, організація та проведення</w:t>
            </w:r>
            <w:r>
              <w:rPr>
                <w:rFonts w:ascii="Times New Roman" w:hAnsi="Times New Roman"/>
              </w:rPr>
              <w:t xml:space="preserve"> </w:t>
            </w:r>
            <w:r w:rsidRPr="00FB6A2A">
              <w:rPr>
                <w:rFonts w:ascii="Times New Roman" w:hAnsi="Times New Roman"/>
              </w:rPr>
              <w:t>семінару для директорів дитячих</w:t>
            </w:r>
            <w:r w:rsidR="00B92E75">
              <w:rPr>
                <w:rFonts w:ascii="Times New Roman" w:hAnsi="Times New Roman"/>
              </w:rPr>
              <w:t> </w:t>
            </w:r>
            <w:r w:rsidRPr="00FB6A2A">
              <w:rPr>
                <w:rFonts w:ascii="Times New Roman" w:hAnsi="Times New Roman"/>
              </w:rPr>
              <w:t>оздоровчих закладів області</w:t>
            </w:r>
          </w:p>
        </w:tc>
      </w:tr>
      <w:tr w:rsidR="00354242" w:rsidRPr="00EC4E74" w:rsidTr="00D242EB">
        <w:tc>
          <w:tcPr>
            <w:tcW w:w="522" w:type="dxa"/>
            <w:tcBorders>
              <w:top w:val="single" w:sz="4" w:space="0" w:color="auto"/>
              <w:left w:val="single" w:sz="4" w:space="0" w:color="auto"/>
              <w:bottom w:val="single" w:sz="4" w:space="0" w:color="auto"/>
              <w:right w:val="single" w:sz="4" w:space="0" w:color="auto"/>
            </w:tcBorders>
          </w:tcPr>
          <w:p w:rsidR="00354242" w:rsidRPr="00EC4E74"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EC4E74"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FB6A2A" w:rsidRDefault="00FB6A2A" w:rsidP="00FB6A2A">
            <w:pPr>
              <w:ind w:right="-83"/>
              <w:jc w:val="center"/>
            </w:pPr>
            <w:r>
              <w:t>Департамент сім’ї, молоді та спорту</w:t>
            </w:r>
          </w:p>
          <w:p w:rsidR="00FB6A2A" w:rsidRDefault="00FB6A2A" w:rsidP="00FB6A2A">
            <w:pPr>
              <w:ind w:right="-83"/>
              <w:jc w:val="center"/>
            </w:pPr>
            <w:r>
              <w:t>облдержадміністрації, Управління</w:t>
            </w:r>
          </w:p>
          <w:p w:rsidR="00FB6A2A" w:rsidRDefault="00FB6A2A" w:rsidP="00FB6A2A">
            <w:pPr>
              <w:ind w:right="-83"/>
              <w:jc w:val="center"/>
            </w:pPr>
            <w:r>
              <w:t>освіти і науки облдержадміністрації,</w:t>
            </w:r>
          </w:p>
          <w:p w:rsidR="00FB6A2A" w:rsidRDefault="00FB6A2A" w:rsidP="00FB6A2A">
            <w:pPr>
              <w:ind w:right="-83"/>
              <w:jc w:val="center"/>
            </w:pPr>
            <w:r>
              <w:t>головне управління</w:t>
            </w:r>
          </w:p>
          <w:p w:rsidR="00FB6A2A" w:rsidRDefault="00FB6A2A" w:rsidP="00FB6A2A">
            <w:pPr>
              <w:ind w:right="-83"/>
              <w:jc w:val="center"/>
            </w:pPr>
            <w:proofErr w:type="spellStart"/>
            <w:r>
              <w:t>Держпродспоживслужби</w:t>
            </w:r>
            <w:proofErr w:type="spellEnd"/>
            <w:r>
              <w:t xml:space="preserve"> в</w:t>
            </w:r>
          </w:p>
          <w:p w:rsidR="00FB6A2A" w:rsidRDefault="00FB6A2A" w:rsidP="00FB6A2A">
            <w:pPr>
              <w:ind w:right="-83"/>
              <w:jc w:val="center"/>
            </w:pPr>
            <w:r>
              <w:t>Чернігівській області, державна</w:t>
            </w:r>
          </w:p>
          <w:p w:rsidR="00FB6A2A" w:rsidRDefault="00FB6A2A" w:rsidP="00FB6A2A">
            <w:pPr>
              <w:ind w:right="-83"/>
              <w:jc w:val="center"/>
            </w:pPr>
            <w:r>
              <w:t>установа «Чернігівський обласний</w:t>
            </w:r>
          </w:p>
          <w:p w:rsidR="00FB6A2A" w:rsidRDefault="00FB6A2A" w:rsidP="00FB6A2A">
            <w:pPr>
              <w:ind w:right="-83"/>
              <w:jc w:val="center"/>
            </w:pPr>
            <w:r>
              <w:t>лабораторний центр Міністерства</w:t>
            </w:r>
          </w:p>
          <w:p w:rsidR="00FB6A2A" w:rsidRDefault="00FB6A2A" w:rsidP="00FB6A2A">
            <w:pPr>
              <w:ind w:right="-83"/>
              <w:jc w:val="center"/>
            </w:pPr>
            <w:r>
              <w:t>охорони здоров’я України»,</w:t>
            </w:r>
          </w:p>
          <w:p w:rsidR="00FB6A2A" w:rsidRDefault="00FB6A2A" w:rsidP="00FB6A2A">
            <w:pPr>
              <w:ind w:right="-83"/>
              <w:jc w:val="center"/>
            </w:pPr>
            <w:r>
              <w:t>Федерація профспілкових</w:t>
            </w:r>
          </w:p>
          <w:p w:rsidR="00DE61B8" w:rsidRDefault="00FB6A2A" w:rsidP="00DE61B8">
            <w:pPr>
              <w:jc w:val="center"/>
            </w:pPr>
            <w:r>
              <w:t>організацій області (за згодою)</w:t>
            </w:r>
          </w:p>
          <w:p w:rsidR="00DE61B8" w:rsidRPr="00EC4E74" w:rsidRDefault="00DE61B8" w:rsidP="00DE61B8">
            <w:pPr>
              <w:jc w:val="center"/>
            </w:pPr>
          </w:p>
        </w:tc>
        <w:tc>
          <w:tcPr>
            <w:tcW w:w="1844" w:type="dxa"/>
            <w:gridSpan w:val="2"/>
            <w:tcBorders>
              <w:top w:val="single" w:sz="4" w:space="0" w:color="auto"/>
              <w:left w:val="single" w:sz="4" w:space="0" w:color="auto"/>
              <w:bottom w:val="single" w:sz="4" w:space="0" w:color="auto"/>
              <w:right w:val="single" w:sz="4" w:space="0" w:color="auto"/>
            </w:tcBorders>
          </w:tcPr>
          <w:p w:rsidR="00354242" w:rsidRPr="00EC4E74" w:rsidRDefault="0037553E" w:rsidP="004950DD">
            <w:pPr>
              <w:jc w:val="center"/>
            </w:pPr>
            <w:r>
              <w:t>25,0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EC4E74" w:rsidRDefault="0037553E" w:rsidP="004950DD">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354242" w:rsidRPr="00EC4E74" w:rsidRDefault="008A4410" w:rsidP="008A4410">
            <w:pPr>
              <w:jc w:val="both"/>
            </w:pPr>
            <w:r w:rsidRPr="008A4410">
              <w:t xml:space="preserve">У зв’язку з невизначеною епідеміологічною ситуацією та дією карантинних обмежень, викликаних поширенням </w:t>
            </w:r>
            <w:proofErr w:type="spellStart"/>
            <w:r w:rsidRPr="008A4410">
              <w:t>коронавірусної</w:t>
            </w:r>
            <w:proofErr w:type="spellEnd"/>
            <w:r w:rsidRPr="008A4410">
              <w:t xml:space="preserve"> хвороби COVID-19, використовувались і поширювались збірки методичних матеріалів, виданих раніше та відповідні </w:t>
            </w:r>
            <w:proofErr w:type="spellStart"/>
            <w:r w:rsidRPr="008A4410">
              <w:t>веб-ресурси</w:t>
            </w:r>
            <w:proofErr w:type="spellEnd"/>
            <w:r w:rsidRPr="008A4410">
              <w:t>.</w:t>
            </w:r>
          </w:p>
        </w:tc>
      </w:tr>
      <w:tr w:rsidR="00EC4E74" w:rsidRPr="00EC4E74" w:rsidTr="00FB6A2A">
        <w:trPr>
          <w:trHeight w:val="160"/>
        </w:trPr>
        <w:tc>
          <w:tcPr>
            <w:tcW w:w="16018" w:type="dxa"/>
            <w:gridSpan w:val="9"/>
            <w:tcBorders>
              <w:top w:val="single" w:sz="4" w:space="0" w:color="auto"/>
              <w:left w:val="single" w:sz="4" w:space="0" w:color="auto"/>
              <w:bottom w:val="single" w:sz="4" w:space="0" w:color="auto"/>
              <w:right w:val="single" w:sz="4" w:space="0" w:color="auto"/>
            </w:tcBorders>
          </w:tcPr>
          <w:p w:rsidR="00EC4E74" w:rsidRPr="00FB6A2A" w:rsidRDefault="00FB6A2A" w:rsidP="00DE61B8">
            <w:pPr>
              <w:pStyle w:val="ab"/>
              <w:numPr>
                <w:ilvl w:val="1"/>
                <w:numId w:val="5"/>
              </w:numPr>
              <w:spacing w:after="0" w:line="240" w:lineRule="auto"/>
              <w:ind w:left="0"/>
              <w:jc w:val="center"/>
              <w:rPr>
                <w:rFonts w:ascii="Times New Roman" w:hAnsi="Times New Roman"/>
              </w:rPr>
            </w:pPr>
            <w:r w:rsidRPr="00FB6A2A">
              <w:rPr>
                <w:rFonts w:ascii="Times New Roman" w:hAnsi="Times New Roman"/>
              </w:rPr>
              <w:t>Проведення обласного семінару</w:t>
            </w:r>
            <w:r>
              <w:rPr>
                <w:rFonts w:ascii="Times New Roman" w:hAnsi="Times New Roman"/>
              </w:rPr>
              <w:t xml:space="preserve"> </w:t>
            </w:r>
            <w:r w:rsidRPr="00FB6A2A">
              <w:rPr>
                <w:rFonts w:ascii="Times New Roman" w:hAnsi="Times New Roman"/>
              </w:rPr>
              <w:t>щодо організації літнього</w:t>
            </w:r>
            <w:r>
              <w:rPr>
                <w:rFonts w:ascii="Times New Roman" w:hAnsi="Times New Roman"/>
              </w:rPr>
              <w:t xml:space="preserve"> </w:t>
            </w:r>
            <w:r w:rsidRPr="00FB6A2A">
              <w:rPr>
                <w:rFonts w:ascii="Times New Roman" w:hAnsi="Times New Roman"/>
              </w:rPr>
              <w:t>оздоровлення та відпочинку дітей для</w:t>
            </w:r>
            <w:r>
              <w:rPr>
                <w:rFonts w:ascii="Times New Roman" w:hAnsi="Times New Roman"/>
              </w:rPr>
              <w:t xml:space="preserve"> </w:t>
            </w:r>
            <w:r w:rsidRPr="00FB6A2A">
              <w:rPr>
                <w:rFonts w:ascii="Times New Roman" w:hAnsi="Times New Roman"/>
              </w:rPr>
              <w:t>працівників підрозділів у справах</w:t>
            </w:r>
            <w:r>
              <w:rPr>
                <w:rFonts w:ascii="Times New Roman" w:hAnsi="Times New Roman"/>
              </w:rPr>
              <w:t xml:space="preserve"> </w:t>
            </w:r>
            <w:r w:rsidRPr="00FB6A2A">
              <w:rPr>
                <w:rFonts w:ascii="Times New Roman" w:hAnsi="Times New Roman"/>
              </w:rPr>
              <w:t>сім’ї, молоді та спорту територіальних</w:t>
            </w:r>
            <w:r>
              <w:rPr>
                <w:rFonts w:ascii="Times New Roman" w:hAnsi="Times New Roman"/>
              </w:rPr>
              <w:t xml:space="preserve"> </w:t>
            </w:r>
            <w:r w:rsidRPr="00FB6A2A">
              <w:rPr>
                <w:rFonts w:ascii="Times New Roman" w:hAnsi="Times New Roman"/>
              </w:rPr>
              <w:t>громад</w:t>
            </w:r>
          </w:p>
        </w:tc>
      </w:tr>
      <w:tr w:rsidR="00354242" w:rsidRPr="00EC4E74" w:rsidTr="00D242EB">
        <w:tc>
          <w:tcPr>
            <w:tcW w:w="522" w:type="dxa"/>
            <w:tcBorders>
              <w:top w:val="single" w:sz="4" w:space="0" w:color="auto"/>
              <w:left w:val="single" w:sz="4" w:space="0" w:color="auto"/>
              <w:bottom w:val="single" w:sz="4" w:space="0" w:color="auto"/>
              <w:right w:val="single" w:sz="4" w:space="0" w:color="auto"/>
            </w:tcBorders>
          </w:tcPr>
          <w:p w:rsidR="00354242" w:rsidRPr="00EC4E74" w:rsidRDefault="00354242" w:rsidP="004950DD">
            <w:pPr>
              <w:jc w:val="center"/>
              <w:rPr>
                <w:color w:val="FF0000"/>
              </w:rPr>
            </w:pPr>
          </w:p>
        </w:tc>
        <w:tc>
          <w:tcPr>
            <w:tcW w:w="1031" w:type="dxa"/>
            <w:tcBorders>
              <w:top w:val="single" w:sz="4" w:space="0" w:color="auto"/>
              <w:left w:val="single" w:sz="4" w:space="0" w:color="auto"/>
              <w:bottom w:val="single" w:sz="4" w:space="0" w:color="auto"/>
              <w:right w:val="single" w:sz="4" w:space="0" w:color="auto"/>
            </w:tcBorders>
          </w:tcPr>
          <w:p w:rsidR="00354242" w:rsidRPr="00EC4E74"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DE61B8" w:rsidRDefault="00DE61B8" w:rsidP="00DE61B8">
            <w:pPr>
              <w:jc w:val="center"/>
            </w:pPr>
            <w:r>
              <w:t>Департамент сім’ї, молоді та спорту</w:t>
            </w:r>
          </w:p>
          <w:p w:rsidR="00354242" w:rsidRPr="00EC4E74" w:rsidRDefault="00DE61B8" w:rsidP="00DE61B8">
            <w:pPr>
              <w:jc w:val="center"/>
            </w:pPr>
            <w:r>
              <w:lastRenderedPageBreak/>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EC4E74" w:rsidRDefault="001F3F8F" w:rsidP="004950DD">
            <w:pPr>
              <w:jc w:val="center"/>
            </w:pPr>
            <w:r>
              <w:lastRenderedPageBreak/>
              <w:t>25,0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EC4E74" w:rsidRDefault="001F3F8F" w:rsidP="004950DD">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354242" w:rsidRPr="00EC4E74" w:rsidRDefault="008A4410" w:rsidP="00612628">
            <w:pPr>
              <w:ind w:firstLine="267"/>
              <w:jc w:val="both"/>
            </w:pPr>
            <w:r w:rsidRPr="008A4410">
              <w:t xml:space="preserve">Інформаційно-роз’яснювальна, методична та консультаційна робота </w:t>
            </w:r>
            <w:r w:rsidRPr="008A4410">
              <w:lastRenderedPageBreak/>
              <w:t>проводилась з працівни</w:t>
            </w:r>
            <w:r>
              <w:t>ками</w:t>
            </w:r>
            <w:r w:rsidRPr="008A4410">
              <w:t xml:space="preserve"> підрозділів у справах сім’ї, молоді та спорту територіальних громад в дистанційному форматі.</w:t>
            </w:r>
          </w:p>
        </w:tc>
      </w:tr>
      <w:tr w:rsidR="00EC4E74" w:rsidRPr="00EC4E74"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EC4E74" w:rsidRDefault="00EC4E74" w:rsidP="00A56E4F">
            <w:pPr>
              <w:jc w:val="center"/>
              <w:rPr>
                <w:b/>
                <w:color w:val="FF0000"/>
              </w:rPr>
            </w:pPr>
            <w:r w:rsidRPr="00EC4E74">
              <w:rPr>
                <w:b/>
              </w:rPr>
              <w:lastRenderedPageBreak/>
              <w:t>2.</w:t>
            </w:r>
            <w:r w:rsidRPr="00EC4E74">
              <w:rPr>
                <w:b/>
                <w:color w:val="FF0000"/>
              </w:rPr>
              <w:t xml:space="preserve"> </w:t>
            </w:r>
            <w:r w:rsidR="00A56E4F" w:rsidRPr="00A56E4F">
              <w:rPr>
                <w:b/>
              </w:rPr>
              <w:t>Поширення</w:t>
            </w:r>
            <w:r w:rsidR="00A56E4F">
              <w:rPr>
                <w:b/>
              </w:rPr>
              <w:t xml:space="preserve"> </w:t>
            </w:r>
            <w:r w:rsidR="00A56E4F" w:rsidRPr="00A56E4F">
              <w:rPr>
                <w:b/>
              </w:rPr>
              <w:t>інформації про</w:t>
            </w:r>
            <w:r w:rsidR="00A56E4F">
              <w:rPr>
                <w:b/>
              </w:rPr>
              <w:t xml:space="preserve"> </w:t>
            </w:r>
            <w:r w:rsidR="00A56E4F" w:rsidRPr="00A56E4F">
              <w:rPr>
                <w:b/>
              </w:rPr>
              <w:t>оздоровчі</w:t>
            </w:r>
            <w:r w:rsidR="00A56E4F">
              <w:rPr>
                <w:b/>
              </w:rPr>
              <w:t xml:space="preserve"> </w:t>
            </w:r>
            <w:r w:rsidR="00A56E4F" w:rsidRPr="00A56E4F">
              <w:rPr>
                <w:b/>
              </w:rPr>
              <w:t>послуги, що</w:t>
            </w:r>
            <w:r w:rsidR="00A56E4F">
              <w:rPr>
                <w:b/>
              </w:rPr>
              <w:t xml:space="preserve"> </w:t>
            </w:r>
            <w:r w:rsidR="00A56E4F" w:rsidRPr="00A56E4F">
              <w:rPr>
                <w:b/>
              </w:rPr>
              <w:t>надаються</w:t>
            </w:r>
            <w:r w:rsidR="00A56E4F">
              <w:rPr>
                <w:b/>
              </w:rPr>
              <w:t xml:space="preserve"> </w:t>
            </w:r>
            <w:r w:rsidR="00A56E4F" w:rsidRPr="00A56E4F">
              <w:rPr>
                <w:b/>
              </w:rPr>
              <w:t>дитячими</w:t>
            </w:r>
            <w:r w:rsidR="00A56E4F">
              <w:rPr>
                <w:b/>
              </w:rPr>
              <w:t xml:space="preserve"> </w:t>
            </w:r>
            <w:r w:rsidR="00A56E4F" w:rsidRPr="00A56E4F">
              <w:rPr>
                <w:b/>
              </w:rPr>
              <w:t>закладами</w:t>
            </w:r>
            <w:r w:rsidR="00A56E4F">
              <w:rPr>
                <w:b/>
              </w:rPr>
              <w:t xml:space="preserve"> </w:t>
            </w:r>
            <w:r w:rsidR="00A56E4F" w:rsidRPr="00A56E4F">
              <w:rPr>
                <w:b/>
              </w:rPr>
              <w:t>оздоровлення та</w:t>
            </w:r>
            <w:r w:rsidR="00A56E4F">
              <w:rPr>
                <w:b/>
              </w:rPr>
              <w:t xml:space="preserve"> </w:t>
            </w:r>
            <w:r w:rsidR="00A56E4F" w:rsidRPr="00A56E4F">
              <w:rPr>
                <w:b/>
              </w:rPr>
              <w:t>відпочинку</w:t>
            </w:r>
            <w:r w:rsidR="00A56E4F">
              <w:rPr>
                <w:b/>
              </w:rPr>
              <w:t xml:space="preserve"> </w:t>
            </w:r>
            <w:r w:rsidR="00A56E4F" w:rsidRPr="00A56E4F">
              <w:rPr>
                <w:b/>
              </w:rPr>
              <w:t>області</w:t>
            </w:r>
          </w:p>
        </w:tc>
      </w:tr>
      <w:tr w:rsidR="00EC4E74" w:rsidRPr="00EC4E74"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EC4E74" w:rsidRDefault="00EC4E74" w:rsidP="00913933">
            <w:pPr>
              <w:jc w:val="center"/>
              <w:rPr>
                <w:color w:val="FF0000"/>
              </w:rPr>
            </w:pPr>
            <w:r w:rsidRPr="00EC4E74">
              <w:t xml:space="preserve">2.1. </w:t>
            </w:r>
            <w:r w:rsidR="00913933">
              <w:t xml:space="preserve">Висвітлення у засобах масової інформації, </w:t>
            </w:r>
            <w:proofErr w:type="spellStart"/>
            <w:r w:rsidR="00913933">
              <w:t>теле-</w:t>
            </w:r>
            <w:proofErr w:type="spellEnd"/>
            <w:r w:rsidR="00913933">
              <w:t xml:space="preserve">, радіопрограмах та статтях інформації стосовно можливостей оздоровлення та відпочинку дітей на Чернігівщині </w:t>
            </w:r>
          </w:p>
        </w:tc>
      </w:tr>
      <w:tr w:rsidR="004950DD" w:rsidRPr="00EC4E74" w:rsidTr="00D242EB">
        <w:tc>
          <w:tcPr>
            <w:tcW w:w="522" w:type="dxa"/>
            <w:tcBorders>
              <w:top w:val="single" w:sz="4" w:space="0" w:color="auto"/>
              <w:left w:val="single" w:sz="4" w:space="0" w:color="auto"/>
              <w:bottom w:val="single" w:sz="4" w:space="0" w:color="auto"/>
              <w:right w:val="single" w:sz="4" w:space="0" w:color="auto"/>
            </w:tcBorders>
          </w:tcPr>
          <w:p w:rsidR="004950DD" w:rsidRPr="00EC4E74" w:rsidRDefault="004950DD" w:rsidP="004950DD">
            <w:pPr>
              <w:jc w:val="both"/>
              <w:rPr>
                <w:color w:val="FF0000"/>
              </w:rPr>
            </w:pPr>
          </w:p>
        </w:tc>
        <w:tc>
          <w:tcPr>
            <w:tcW w:w="1031" w:type="dxa"/>
            <w:tcBorders>
              <w:top w:val="single" w:sz="4" w:space="0" w:color="auto"/>
              <w:left w:val="single" w:sz="4" w:space="0" w:color="auto"/>
              <w:bottom w:val="single" w:sz="4" w:space="0" w:color="auto"/>
              <w:right w:val="single" w:sz="4" w:space="0" w:color="auto"/>
            </w:tcBorders>
          </w:tcPr>
          <w:p w:rsidR="004950DD" w:rsidRPr="00EC4E74" w:rsidRDefault="004950DD" w:rsidP="004950DD">
            <w:pPr>
              <w:jc w:val="center"/>
              <w:rPr>
                <w:color w:val="FF0000"/>
              </w:rPr>
            </w:pPr>
          </w:p>
        </w:tc>
        <w:tc>
          <w:tcPr>
            <w:tcW w:w="3691" w:type="dxa"/>
            <w:tcBorders>
              <w:top w:val="single" w:sz="4" w:space="0" w:color="auto"/>
              <w:left w:val="single" w:sz="4" w:space="0" w:color="auto"/>
              <w:bottom w:val="single" w:sz="4" w:space="0" w:color="auto"/>
              <w:right w:val="single" w:sz="4" w:space="0" w:color="auto"/>
            </w:tcBorders>
          </w:tcPr>
          <w:p w:rsidR="001736A0" w:rsidRDefault="001736A0" w:rsidP="001736A0">
            <w:pPr>
              <w:jc w:val="center"/>
            </w:pPr>
            <w:r>
              <w:t>Департамент інформаційної</w:t>
            </w:r>
          </w:p>
          <w:p w:rsidR="001736A0" w:rsidRDefault="001736A0" w:rsidP="001736A0">
            <w:pPr>
              <w:jc w:val="center"/>
            </w:pPr>
            <w:r>
              <w:t>діяльності та комунікацій з</w:t>
            </w:r>
          </w:p>
          <w:p w:rsidR="001736A0" w:rsidRDefault="001736A0" w:rsidP="001736A0">
            <w:pPr>
              <w:jc w:val="center"/>
            </w:pPr>
            <w:r>
              <w:t>громадськістю</w:t>
            </w:r>
          </w:p>
          <w:p w:rsidR="001736A0" w:rsidRDefault="001736A0" w:rsidP="001736A0">
            <w:pPr>
              <w:jc w:val="center"/>
            </w:pPr>
            <w:r>
              <w:t>облдержадміністрації,</w:t>
            </w:r>
          </w:p>
          <w:p w:rsidR="001736A0" w:rsidRDefault="001736A0" w:rsidP="001736A0">
            <w:pPr>
              <w:jc w:val="center"/>
            </w:pPr>
            <w:r>
              <w:t>Департамент сім’ї, молоді та спорту</w:t>
            </w:r>
          </w:p>
          <w:p w:rsidR="004950DD" w:rsidRPr="00EC4E74" w:rsidRDefault="001736A0" w:rsidP="001736A0">
            <w:pPr>
              <w:jc w:val="center"/>
            </w:pPr>
            <w:r>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EC4E74" w:rsidRDefault="001F3F8F" w:rsidP="004950DD">
            <w:pPr>
              <w:jc w:val="center"/>
            </w:pPr>
            <w:r w:rsidRPr="001F3F8F">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EC4E74" w:rsidRDefault="001F3F8F" w:rsidP="004950DD">
            <w:pPr>
              <w:jc w:val="center"/>
            </w:pPr>
            <w:r w:rsidRPr="001F3F8F">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4950DD" w:rsidRPr="00EC4E74" w:rsidRDefault="003C56F3" w:rsidP="004950DD">
            <w:pPr>
              <w:ind w:firstLine="267"/>
              <w:jc w:val="both"/>
            </w:pPr>
            <w:r w:rsidRPr="003C56F3">
              <w:t>Інформація про можливість оздоровлення і відпочинку дітей в дитячих закладах оздоровлення та відпочинку області та мережу була розміщена на офіційних веб-сайтах облдержадміністрації, Департаменту сім’ї, молоді та спорту облдержадміністрації, виконавчих комітетів міських, селищних, сільських рад</w:t>
            </w:r>
          </w:p>
        </w:tc>
      </w:tr>
      <w:tr w:rsidR="00EC4E74" w:rsidRPr="00EC4E74"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EC4E74" w:rsidRDefault="00EC4E74" w:rsidP="00C83BDA">
            <w:pPr>
              <w:jc w:val="center"/>
              <w:rPr>
                <w:sz w:val="16"/>
                <w:szCs w:val="16"/>
              </w:rPr>
            </w:pPr>
            <w:r w:rsidRPr="00EC4E74">
              <w:rPr>
                <w:b/>
              </w:rPr>
              <w:t>3. </w:t>
            </w:r>
            <w:r w:rsidR="00C83BDA" w:rsidRPr="00C83BDA">
              <w:rPr>
                <w:b/>
              </w:rPr>
              <w:t>Забезпечення</w:t>
            </w:r>
            <w:r w:rsidR="00C83BDA">
              <w:rPr>
                <w:b/>
              </w:rPr>
              <w:t xml:space="preserve"> </w:t>
            </w:r>
            <w:r w:rsidR="00C83BDA" w:rsidRPr="00C83BDA">
              <w:rPr>
                <w:b/>
              </w:rPr>
              <w:t>функціонування</w:t>
            </w:r>
            <w:r w:rsidR="00C83BDA">
              <w:rPr>
                <w:b/>
              </w:rPr>
              <w:t xml:space="preserve"> </w:t>
            </w:r>
            <w:r w:rsidR="00C83BDA" w:rsidRPr="00C83BDA">
              <w:rPr>
                <w:b/>
              </w:rPr>
              <w:t>мережі дитячих</w:t>
            </w:r>
            <w:r w:rsidR="00C83BDA">
              <w:rPr>
                <w:b/>
              </w:rPr>
              <w:t xml:space="preserve"> </w:t>
            </w:r>
            <w:r w:rsidR="00C83BDA" w:rsidRPr="00C83BDA">
              <w:rPr>
                <w:b/>
              </w:rPr>
              <w:t>оздоровчих</w:t>
            </w:r>
            <w:r w:rsidR="00C83BDA">
              <w:rPr>
                <w:b/>
              </w:rPr>
              <w:t xml:space="preserve"> </w:t>
            </w:r>
            <w:r w:rsidR="00C83BDA" w:rsidRPr="00C83BDA">
              <w:rPr>
                <w:b/>
              </w:rPr>
              <w:t>закладів</w:t>
            </w:r>
          </w:p>
        </w:tc>
      </w:tr>
      <w:tr w:rsidR="00EC4E74" w:rsidRPr="00EC4E74"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EC4E74" w:rsidRDefault="00EC4E74" w:rsidP="004950DD">
            <w:pPr>
              <w:jc w:val="center"/>
            </w:pPr>
            <w:r w:rsidRPr="00EC4E74">
              <w:t>3.1. Утримання</w:t>
            </w:r>
            <w:r w:rsidRPr="00EC4E74">
              <w:rPr>
                <w:color w:val="000000"/>
              </w:rPr>
              <w:t xml:space="preserve"> обласного комунального закладу оздоровлення та відпочинку «Дивосвіт»</w:t>
            </w:r>
          </w:p>
        </w:tc>
      </w:tr>
      <w:tr w:rsidR="004950DD" w:rsidRPr="00EC4E74" w:rsidTr="00D242EB">
        <w:tc>
          <w:tcPr>
            <w:tcW w:w="522" w:type="dxa"/>
            <w:tcBorders>
              <w:top w:val="single" w:sz="4" w:space="0" w:color="auto"/>
              <w:left w:val="single" w:sz="4" w:space="0" w:color="auto"/>
              <w:bottom w:val="single" w:sz="4" w:space="0" w:color="auto"/>
              <w:right w:val="single" w:sz="4" w:space="0" w:color="auto"/>
            </w:tcBorders>
          </w:tcPr>
          <w:p w:rsidR="004950DD" w:rsidRPr="00EC4E74"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EC4E74"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2B7981" w:rsidRDefault="004950DD" w:rsidP="004950DD">
            <w:pPr>
              <w:jc w:val="center"/>
            </w:pPr>
            <w:r w:rsidRPr="002B7981">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2B7981" w:rsidRDefault="001F3F8F" w:rsidP="004950DD">
            <w:pPr>
              <w:jc w:val="center"/>
            </w:pPr>
            <w:r w:rsidRPr="002B7981">
              <w:t>1378,6</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2B7981" w:rsidRDefault="00D70185" w:rsidP="004950DD">
            <w:pPr>
              <w:jc w:val="center"/>
            </w:pPr>
            <w:r>
              <w:t>753,7</w:t>
            </w:r>
          </w:p>
        </w:tc>
        <w:tc>
          <w:tcPr>
            <w:tcW w:w="6997" w:type="dxa"/>
            <w:tcBorders>
              <w:top w:val="single" w:sz="4" w:space="0" w:color="auto"/>
              <w:left w:val="single" w:sz="4" w:space="0" w:color="auto"/>
              <w:bottom w:val="single" w:sz="4" w:space="0" w:color="auto"/>
              <w:right w:val="single" w:sz="4" w:space="0" w:color="auto"/>
            </w:tcBorders>
          </w:tcPr>
          <w:p w:rsidR="004950DD" w:rsidRPr="002B7981" w:rsidRDefault="002B7981" w:rsidP="003C5B8C">
            <w:pPr>
              <w:ind w:firstLine="267"/>
              <w:jc w:val="both"/>
            </w:pPr>
            <w:r w:rsidRPr="002B7981">
              <w:t xml:space="preserve">Заклад працював протягом 4 </w:t>
            </w:r>
            <w:r>
              <w:t xml:space="preserve">відпочинкових </w:t>
            </w:r>
            <w:r w:rsidRPr="002B7981">
              <w:t>змін</w:t>
            </w:r>
            <w:r>
              <w:t>,</w:t>
            </w:r>
            <w:r w:rsidRPr="002B7981">
              <w:t xml:space="preserve"> </w:t>
            </w:r>
            <w:r w:rsidR="003C5B8C">
              <w:t>охоплено</w:t>
            </w:r>
            <w:r w:rsidRPr="002B7981">
              <w:t xml:space="preserve"> </w:t>
            </w:r>
            <w:r>
              <w:t>555</w:t>
            </w:r>
            <w:r w:rsidRPr="002B7981">
              <w:t xml:space="preserve"> дітей з Чернігівської області.</w:t>
            </w:r>
          </w:p>
        </w:tc>
      </w:tr>
      <w:tr w:rsidR="00EC4E74" w:rsidRPr="00EC4E74"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2B7981" w:rsidRDefault="00EC4E74" w:rsidP="002C2130">
            <w:pPr>
              <w:jc w:val="center"/>
            </w:pPr>
            <w:r w:rsidRPr="002B7981">
              <w:t xml:space="preserve">3.2. </w:t>
            </w:r>
            <w:r w:rsidR="002C2130" w:rsidRPr="002B7981">
              <w:t>Проведення заходів, спрямованих на зміцнення матеріально-технічної бази, ремонту обласного комунального закладу оздоровлення та відпочинку «Дивосвіт»</w:t>
            </w:r>
          </w:p>
        </w:tc>
      </w:tr>
      <w:tr w:rsidR="004950DD" w:rsidRPr="00EC4E74" w:rsidTr="00D242EB">
        <w:tc>
          <w:tcPr>
            <w:tcW w:w="522" w:type="dxa"/>
            <w:tcBorders>
              <w:top w:val="single" w:sz="4" w:space="0" w:color="auto"/>
              <w:left w:val="single" w:sz="4" w:space="0" w:color="auto"/>
              <w:bottom w:val="single" w:sz="4" w:space="0" w:color="auto"/>
              <w:right w:val="single" w:sz="4" w:space="0" w:color="auto"/>
            </w:tcBorders>
          </w:tcPr>
          <w:p w:rsidR="004950DD" w:rsidRPr="00EC4E74"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EC4E74"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2B7981" w:rsidRDefault="004950DD" w:rsidP="002C2130">
            <w:pPr>
              <w:jc w:val="center"/>
            </w:pPr>
            <w:r w:rsidRPr="002B7981">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2B7981" w:rsidRDefault="001F3F8F" w:rsidP="004950DD">
            <w:pPr>
              <w:jc w:val="center"/>
            </w:pPr>
            <w:r w:rsidRPr="002B7981">
              <w:t>1188,0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2B7981" w:rsidRDefault="00F4536B" w:rsidP="004950DD">
            <w:pPr>
              <w:jc w:val="center"/>
            </w:pPr>
            <w:r>
              <w:t>2344,5</w:t>
            </w:r>
          </w:p>
        </w:tc>
        <w:tc>
          <w:tcPr>
            <w:tcW w:w="6997" w:type="dxa"/>
            <w:tcBorders>
              <w:top w:val="single" w:sz="4" w:space="0" w:color="auto"/>
              <w:left w:val="single" w:sz="4" w:space="0" w:color="auto"/>
              <w:bottom w:val="single" w:sz="4" w:space="0" w:color="auto"/>
              <w:right w:val="single" w:sz="4" w:space="0" w:color="auto"/>
            </w:tcBorders>
          </w:tcPr>
          <w:p w:rsidR="004950DD" w:rsidRDefault="00DA4B51" w:rsidP="004950DD">
            <w:pPr>
              <w:ind w:firstLine="267"/>
              <w:jc w:val="both"/>
            </w:pPr>
            <w:r w:rsidRPr="00DA4B51">
              <w:t>З метою належної підготовки закладу до прийому дітей проведено комплекс ремонтних робіт в приміщеннях та заходи з благоустрою території табору, а саме</w:t>
            </w:r>
            <w:r>
              <w:t>:</w:t>
            </w:r>
          </w:p>
          <w:p w:rsidR="00DA4B51" w:rsidRDefault="00DA4B51" w:rsidP="00DA4B51">
            <w:pPr>
              <w:tabs>
                <w:tab w:val="left" w:pos="85"/>
              </w:tabs>
              <w:ind w:hanging="56"/>
              <w:jc w:val="both"/>
            </w:pPr>
            <w:r>
              <w:t>-</w:t>
            </w:r>
            <w:r>
              <w:tab/>
              <w:t>капітальний ремонт покрівлі та фасадів спального будиночку №8</w:t>
            </w:r>
            <w:r w:rsidRPr="00DA4B51">
              <w:t>;</w:t>
            </w:r>
          </w:p>
          <w:p w:rsidR="00DA4B51" w:rsidRDefault="00DA4B51" w:rsidP="00DA4B51">
            <w:pPr>
              <w:tabs>
                <w:tab w:val="left" w:pos="85"/>
              </w:tabs>
              <w:ind w:hanging="56"/>
              <w:jc w:val="both"/>
            </w:pPr>
            <w:r>
              <w:t>-</w:t>
            </w:r>
            <w:r>
              <w:tab/>
              <w:t>поточний ремонт покрівлі льодяника</w:t>
            </w:r>
            <w:r w:rsidRPr="00DA4B51">
              <w:t>;</w:t>
            </w:r>
          </w:p>
          <w:p w:rsidR="00DA4B51" w:rsidRDefault="00DA4B51" w:rsidP="00DA4B51">
            <w:pPr>
              <w:tabs>
                <w:tab w:val="left" w:pos="85"/>
              </w:tabs>
              <w:ind w:hanging="56"/>
              <w:jc w:val="both"/>
            </w:pPr>
            <w:r>
              <w:t>-</w:t>
            </w:r>
            <w:r>
              <w:tab/>
              <w:t>поточний ремонт приміщення їдальні</w:t>
            </w:r>
            <w:r w:rsidRPr="00DA4B51">
              <w:t>;</w:t>
            </w:r>
          </w:p>
          <w:p w:rsidR="00DA4B51" w:rsidRDefault="00DA4B51" w:rsidP="00DA4B51">
            <w:pPr>
              <w:tabs>
                <w:tab w:val="left" w:pos="85"/>
              </w:tabs>
              <w:ind w:hanging="56"/>
              <w:jc w:val="both"/>
            </w:pPr>
            <w:r>
              <w:t>-</w:t>
            </w:r>
            <w:r>
              <w:tab/>
              <w:t>поточний ремонт приміщення душової</w:t>
            </w:r>
            <w:r w:rsidRPr="00DA4B51">
              <w:t>;</w:t>
            </w:r>
          </w:p>
          <w:p w:rsidR="00DA4B51" w:rsidRDefault="00DA4B51" w:rsidP="00DA4B51">
            <w:pPr>
              <w:tabs>
                <w:tab w:val="left" w:pos="85"/>
              </w:tabs>
              <w:ind w:hanging="56"/>
              <w:jc w:val="both"/>
            </w:pPr>
            <w:r>
              <w:t>-</w:t>
            </w:r>
            <w:r>
              <w:tab/>
              <w:t>поточний ремонт паркану</w:t>
            </w:r>
            <w:r w:rsidRPr="00DA4B51">
              <w:t>;</w:t>
            </w:r>
          </w:p>
          <w:p w:rsidR="00DA4B51" w:rsidRDefault="00DA4B51" w:rsidP="00DA4B51">
            <w:pPr>
              <w:tabs>
                <w:tab w:val="left" w:pos="85"/>
              </w:tabs>
              <w:ind w:hanging="56"/>
              <w:jc w:val="both"/>
            </w:pPr>
            <w:r>
              <w:t>-</w:t>
            </w:r>
            <w:r>
              <w:tab/>
              <w:t>послуги з встановлення флагштоку</w:t>
            </w:r>
            <w:r w:rsidRPr="00DA4B51">
              <w:t>;</w:t>
            </w:r>
          </w:p>
          <w:p w:rsidR="00DA4B51" w:rsidRDefault="00DA4B51" w:rsidP="00DA4B51">
            <w:pPr>
              <w:tabs>
                <w:tab w:val="left" w:pos="85"/>
              </w:tabs>
              <w:ind w:hanging="56"/>
              <w:jc w:val="both"/>
            </w:pPr>
            <w:r>
              <w:t>-</w:t>
            </w:r>
            <w:r>
              <w:tab/>
              <w:t>оплата основної інвентаризації об’єктів нерухомого майна</w:t>
            </w:r>
            <w:r w:rsidRPr="00DA4B51">
              <w:t>;</w:t>
            </w:r>
          </w:p>
          <w:p w:rsidR="00DA4B51" w:rsidRDefault="00DA4B51" w:rsidP="00DA4B51">
            <w:pPr>
              <w:tabs>
                <w:tab w:val="left" w:pos="85"/>
              </w:tabs>
              <w:ind w:hanging="56"/>
              <w:jc w:val="both"/>
            </w:pPr>
            <w:r>
              <w:t>-</w:t>
            </w:r>
            <w:r>
              <w:tab/>
              <w:t xml:space="preserve">придбання тумб </w:t>
            </w:r>
            <w:proofErr w:type="spellStart"/>
            <w:r>
              <w:t>прикраватних</w:t>
            </w:r>
            <w:proofErr w:type="spellEnd"/>
          </w:p>
          <w:p w:rsidR="00DA4B51" w:rsidRPr="002B7981" w:rsidRDefault="00DA4B51" w:rsidP="00DA4B51">
            <w:pPr>
              <w:tabs>
                <w:tab w:val="left" w:pos="85"/>
              </w:tabs>
              <w:ind w:hanging="56"/>
              <w:jc w:val="both"/>
            </w:pPr>
            <w:r>
              <w:t>-</w:t>
            </w:r>
            <w:r>
              <w:tab/>
              <w:t>придбання постільної білизни, простирадл, подушок.</w:t>
            </w:r>
          </w:p>
        </w:tc>
      </w:tr>
      <w:tr w:rsidR="002C2130" w:rsidRPr="00EC4E74" w:rsidTr="009C69AB">
        <w:tc>
          <w:tcPr>
            <w:tcW w:w="16018" w:type="dxa"/>
            <w:gridSpan w:val="9"/>
            <w:tcBorders>
              <w:top w:val="single" w:sz="4" w:space="0" w:color="auto"/>
              <w:left w:val="single" w:sz="4" w:space="0" w:color="auto"/>
              <w:bottom w:val="single" w:sz="4" w:space="0" w:color="auto"/>
              <w:right w:val="single" w:sz="4" w:space="0" w:color="auto"/>
            </w:tcBorders>
          </w:tcPr>
          <w:p w:rsidR="002C2130" w:rsidRPr="00EC4E74" w:rsidRDefault="002C2130" w:rsidP="002C2130">
            <w:pPr>
              <w:ind w:firstLine="267"/>
              <w:jc w:val="center"/>
            </w:pPr>
            <w:r>
              <w:t>3.3. Утримання дитячих закладів оздоровлення та відпочинку системи освіти «Юний турист» (Чернігівський район) - для забезпечення оздоровлення обдарованих і талановитих дітей області</w:t>
            </w:r>
          </w:p>
        </w:tc>
      </w:tr>
      <w:tr w:rsidR="002C2130" w:rsidRPr="00EC4E74" w:rsidTr="00D242EB">
        <w:tc>
          <w:tcPr>
            <w:tcW w:w="522" w:type="dxa"/>
            <w:tcBorders>
              <w:top w:val="single" w:sz="4" w:space="0" w:color="auto"/>
              <w:left w:val="single" w:sz="4" w:space="0" w:color="auto"/>
              <w:bottom w:val="single" w:sz="4" w:space="0" w:color="auto"/>
              <w:right w:val="single" w:sz="4" w:space="0" w:color="auto"/>
            </w:tcBorders>
          </w:tcPr>
          <w:p w:rsidR="002C2130" w:rsidRPr="00EC4E74" w:rsidRDefault="002C2130"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2C2130" w:rsidRPr="00EC4E74" w:rsidRDefault="002C2130"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2C2130" w:rsidRPr="00EC4E74" w:rsidRDefault="00F8575B" w:rsidP="00837A4B">
            <w:pPr>
              <w:jc w:val="center"/>
            </w:pPr>
            <w:r>
              <w:t>Управління освіти і науки</w:t>
            </w:r>
            <w:r w:rsidR="00837A4B">
              <w:t xml:space="preserve"> </w:t>
            </w:r>
            <w:r>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2C2130" w:rsidRPr="00EC4E74" w:rsidRDefault="001F3F8F" w:rsidP="004950DD">
            <w:pPr>
              <w:jc w:val="center"/>
            </w:pPr>
            <w:r w:rsidRPr="001F3F8F">
              <w:t>1200,8</w:t>
            </w:r>
          </w:p>
        </w:tc>
        <w:tc>
          <w:tcPr>
            <w:tcW w:w="1933" w:type="dxa"/>
            <w:gridSpan w:val="3"/>
            <w:tcBorders>
              <w:top w:val="single" w:sz="4" w:space="0" w:color="auto"/>
              <w:left w:val="single" w:sz="4" w:space="0" w:color="auto"/>
              <w:bottom w:val="single" w:sz="4" w:space="0" w:color="auto"/>
              <w:right w:val="single" w:sz="4" w:space="0" w:color="auto"/>
            </w:tcBorders>
          </w:tcPr>
          <w:p w:rsidR="002C2130" w:rsidRPr="00EC4E74" w:rsidRDefault="001F3F8F" w:rsidP="004950DD">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2C2130" w:rsidRPr="00EC4E74" w:rsidRDefault="00447A92" w:rsidP="004C0141">
            <w:pPr>
              <w:ind w:firstLine="267"/>
              <w:jc w:val="both"/>
            </w:pPr>
            <w:r>
              <w:t xml:space="preserve"> </w:t>
            </w:r>
            <w:r w:rsidRPr="00447A92">
              <w:rPr>
                <w:szCs w:val="28"/>
              </w:rPr>
              <w:t xml:space="preserve">У квітні-травні 2021 року в Чернігівській області діяли карантинні обмеження, встановлені нормативними документами, зокрема відповідно до протоколу позачергового засідання Чернігівської обласної комісії з питань техногенно-екологічної безпеки та надзвичайних ситуацій </w:t>
            </w:r>
            <w:proofErr w:type="spellStart"/>
            <w:r w:rsidRPr="00447A92">
              <w:rPr>
                <w:szCs w:val="28"/>
              </w:rPr>
              <w:t>ві</w:t>
            </w:r>
            <w:proofErr w:type="spellEnd"/>
            <w:r w:rsidRPr="00447A92">
              <w:rPr>
                <w:szCs w:val="28"/>
              </w:rPr>
              <w:t>д 06 травня 2021 року № 17 було введено заборону на проведення масових (культурних, спортивних, розважальних та інших) заходів за участю більше однієї особи на 4 </w:t>
            </w:r>
            <w:r w:rsidR="004C0141">
              <w:rPr>
                <w:szCs w:val="28"/>
              </w:rPr>
              <w:t>кв. метри. Враховуючи вищезазначене оздоровлення дітей не здійснювалось.</w:t>
            </w:r>
            <w:r w:rsidR="004C0141">
              <w:rPr>
                <w:sz w:val="14"/>
              </w:rPr>
              <w:t xml:space="preserve"> </w:t>
            </w:r>
          </w:p>
        </w:tc>
      </w:tr>
      <w:tr w:rsidR="00F8575B" w:rsidRPr="00EC4E74" w:rsidTr="009C69AB">
        <w:tc>
          <w:tcPr>
            <w:tcW w:w="16018" w:type="dxa"/>
            <w:gridSpan w:val="9"/>
            <w:tcBorders>
              <w:top w:val="single" w:sz="4" w:space="0" w:color="auto"/>
              <w:left w:val="single" w:sz="4" w:space="0" w:color="auto"/>
              <w:bottom w:val="single" w:sz="4" w:space="0" w:color="auto"/>
              <w:right w:val="single" w:sz="4" w:space="0" w:color="auto"/>
            </w:tcBorders>
          </w:tcPr>
          <w:p w:rsidR="00F8575B" w:rsidRPr="00EC4E74" w:rsidRDefault="00F8575B" w:rsidP="00F8575B">
            <w:pPr>
              <w:ind w:firstLine="267"/>
              <w:jc w:val="center"/>
            </w:pPr>
            <w:r>
              <w:t>3.4. Проведення заходів, спрямованих на зміцнення матеріально-технічної бази, ремонтів дитячих закладів оздоровлення та відпочинку системи освіти «Юний турист» (Чернігівський район)</w:t>
            </w:r>
          </w:p>
        </w:tc>
      </w:tr>
      <w:tr w:rsidR="00F8575B" w:rsidRPr="00EC4E74" w:rsidTr="009C69AB">
        <w:tc>
          <w:tcPr>
            <w:tcW w:w="522" w:type="dxa"/>
            <w:tcBorders>
              <w:top w:val="single" w:sz="4" w:space="0" w:color="auto"/>
              <w:left w:val="single" w:sz="4" w:space="0" w:color="auto"/>
              <w:bottom w:val="single" w:sz="4" w:space="0" w:color="auto"/>
              <w:right w:val="single" w:sz="4" w:space="0" w:color="auto"/>
            </w:tcBorders>
          </w:tcPr>
          <w:p w:rsidR="00F8575B" w:rsidRPr="00EC4E74"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EC4E74"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F8575B" w:rsidRDefault="00837A4B" w:rsidP="00837A4B">
            <w:pPr>
              <w:jc w:val="center"/>
            </w:pPr>
            <w:r>
              <w:t>Управління освіти і науки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EC4E74" w:rsidRDefault="001F3F8F" w:rsidP="009C69AB">
            <w:pPr>
              <w:jc w:val="center"/>
            </w:pPr>
            <w:r w:rsidRPr="001F3F8F">
              <w:t>360,0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EC4E74" w:rsidRDefault="001F3F8F" w:rsidP="009C69AB">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F8575B" w:rsidRPr="00EC4E74" w:rsidRDefault="008F79B7" w:rsidP="008F79B7">
            <w:pPr>
              <w:ind w:firstLine="267"/>
              <w:jc w:val="both"/>
            </w:pPr>
            <w:r>
              <w:t>Заклад не працював, тому з</w:t>
            </w:r>
            <w:r w:rsidR="00612628">
              <w:t>аходи</w:t>
            </w:r>
            <w:r w:rsidR="00612628" w:rsidRPr="00612628">
              <w:t>, спрямован</w:t>
            </w:r>
            <w:r w:rsidR="00612628">
              <w:t>і</w:t>
            </w:r>
            <w:r w:rsidR="00612628" w:rsidRPr="00612628">
              <w:t xml:space="preserve"> на зміцнення матеріально-технічної бази, ремонтів дитячих закладів оздоровлення та відпочинку системи освіти «Юний турист»</w:t>
            </w:r>
            <w:r w:rsidR="00612628">
              <w:t xml:space="preserve"> не проводились</w:t>
            </w:r>
          </w:p>
        </w:tc>
      </w:tr>
      <w:tr w:rsidR="00964E7D"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964E7D" w:rsidRPr="00964E7D" w:rsidRDefault="00964E7D" w:rsidP="00964E7D">
            <w:pPr>
              <w:ind w:firstLine="267"/>
              <w:jc w:val="center"/>
              <w:rPr>
                <w:b/>
              </w:rPr>
            </w:pPr>
            <w:r>
              <w:rPr>
                <w:b/>
              </w:rPr>
              <w:t xml:space="preserve">4. </w:t>
            </w:r>
            <w:r w:rsidRPr="00964E7D">
              <w:rPr>
                <w:b/>
              </w:rPr>
              <w:t>Здійснення</w:t>
            </w:r>
            <w:r>
              <w:rPr>
                <w:b/>
              </w:rPr>
              <w:t xml:space="preserve"> </w:t>
            </w:r>
            <w:r w:rsidRPr="00964E7D">
              <w:rPr>
                <w:b/>
              </w:rPr>
              <w:t>контролю щодо</w:t>
            </w:r>
            <w:r>
              <w:rPr>
                <w:b/>
              </w:rPr>
              <w:t xml:space="preserve"> </w:t>
            </w:r>
            <w:r w:rsidRPr="00964E7D">
              <w:rPr>
                <w:b/>
              </w:rPr>
              <w:t>умов</w:t>
            </w:r>
            <w:r>
              <w:rPr>
                <w:b/>
              </w:rPr>
              <w:t xml:space="preserve"> </w:t>
            </w:r>
            <w:r w:rsidRPr="00964E7D">
              <w:rPr>
                <w:b/>
              </w:rPr>
              <w:t>перебування</w:t>
            </w:r>
            <w:r>
              <w:rPr>
                <w:b/>
              </w:rPr>
              <w:t xml:space="preserve"> </w:t>
            </w:r>
            <w:r w:rsidRPr="00964E7D">
              <w:rPr>
                <w:b/>
              </w:rPr>
              <w:t>дітей в закладах</w:t>
            </w:r>
            <w:r>
              <w:rPr>
                <w:b/>
              </w:rPr>
              <w:t xml:space="preserve"> </w:t>
            </w:r>
            <w:r w:rsidRPr="00964E7D">
              <w:rPr>
                <w:b/>
              </w:rPr>
              <w:t>оздоровлення та</w:t>
            </w:r>
            <w:r>
              <w:rPr>
                <w:b/>
              </w:rPr>
              <w:t xml:space="preserve"> </w:t>
            </w:r>
            <w:r w:rsidRPr="00964E7D">
              <w:rPr>
                <w:b/>
              </w:rPr>
              <w:t>відпочинку</w:t>
            </w:r>
            <w:r>
              <w:rPr>
                <w:b/>
              </w:rPr>
              <w:t xml:space="preserve"> </w:t>
            </w:r>
            <w:r w:rsidRPr="00964E7D">
              <w:rPr>
                <w:b/>
              </w:rPr>
              <w:t>області</w:t>
            </w:r>
          </w:p>
        </w:tc>
      </w:tr>
      <w:tr w:rsidR="00D41798"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D41798" w:rsidRPr="00EC4E74" w:rsidRDefault="00546533" w:rsidP="00546533">
            <w:pPr>
              <w:ind w:firstLine="267"/>
              <w:jc w:val="center"/>
            </w:pPr>
            <w:r>
              <w:t>4.1. Проведення перевірок щодо умов перебування та виховання дітей в оздоровчих закладах області</w:t>
            </w:r>
          </w:p>
        </w:tc>
      </w:tr>
      <w:tr w:rsidR="00F8575B" w:rsidRPr="00EC4E74" w:rsidTr="009C69AB">
        <w:tc>
          <w:tcPr>
            <w:tcW w:w="522" w:type="dxa"/>
            <w:tcBorders>
              <w:top w:val="single" w:sz="4" w:space="0" w:color="auto"/>
              <w:left w:val="single" w:sz="4" w:space="0" w:color="auto"/>
              <w:bottom w:val="single" w:sz="4" w:space="0" w:color="auto"/>
              <w:right w:val="single" w:sz="4" w:space="0" w:color="auto"/>
            </w:tcBorders>
          </w:tcPr>
          <w:p w:rsidR="00F8575B" w:rsidRPr="00EC4E74"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EC4E74"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151C03" w:rsidRDefault="00151C03" w:rsidP="00151C03">
            <w:pPr>
              <w:jc w:val="center"/>
            </w:pPr>
            <w:r>
              <w:t>Департамент сім’ї, молоді та спорту</w:t>
            </w:r>
          </w:p>
          <w:p w:rsidR="00151C03" w:rsidRDefault="00151C03" w:rsidP="00151C03">
            <w:pPr>
              <w:jc w:val="center"/>
            </w:pPr>
            <w:r>
              <w:lastRenderedPageBreak/>
              <w:t>облдержадміністрації, Управління</w:t>
            </w:r>
          </w:p>
          <w:p w:rsidR="00151C03" w:rsidRDefault="00151C03" w:rsidP="00151C03">
            <w:pPr>
              <w:jc w:val="center"/>
            </w:pPr>
            <w:r>
              <w:t>освіти і науки облдержадміністрації,</w:t>
            </w:r>
          </w:p>
          <w:p w:rsidR="00151C03" w:rsidRDefault="00151C03" w:rsidP="00151C03">
            <w:pPr>
              <w:jc w:val="center"/>
            </w:pPr>
            <w:r>
              <w:t>Управління охорони здоров’я</w:t>
            </w:r>
          </w:p>
          <w:p w:rsidR="00151C03" w:rsidRDefault="00151C03" w:rsidP="00151C03">
            <w:pPr>
              <w:jc w:val="center"/>
            </w:pPr>
            <w:r>
              <w:t>облдержадміністрації, головне</w:t>
            </w:r>
          </w:p>
          <w:p w:rsidR="00151C03" w:rsidRDefault="00151C03" w:rsidP="00151C03">
            <w:pPr>
              <w:jc w:val="center"/>
            </w:pPr>
            <w:r>
              <w:t xml:space="preserve">управління </w:t>
            </w:r>
            <w:proofErr w:type="spellStart"/>
            <w:r>
              <w:t>Держпродспоживслужби</w:t>
            </w:r>
            <w:proofErr w:type="spellEnd"/>
          </w:p>
          <w:p w:rsidR="00F8575B" w:rsidRDefault="00151C03" w:rsidP="00B865CE">
            <w:pPr>
              <w:jc w:val="center"/>
            </w:pPr>
            <w:r>
              <w:t>в Чернігівській області</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EC4E74" w:rsidRDefault="001F3F8F" w:rsidP="009C69AB">
            <w:pPr>
              <w:jc w:val="center"/>
            </w:pPr>
            <w:r w:rsidRPr="001F3F8F">
              <w:lastRenderedPageBreak/>
              <w:t>10,0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EC4E74" w:rsidRDefault="001F3F8F" w:rsidP="009C69AB">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F8575B" w:rsidRDefault="003C5541" w:rsidP="009C69AB">
            <w:pPr>
              <w:ind w:firstLine="267"/>
              <w:jc w:val="both"/>
            </w:pPr>
            <w:r w:rsidRPr="003C5541">
              <w:t xml:space="preserve">У 2021 році в Чернігівській області функціонувало два позаміські дитячі </w:t>
            </w:r>
            <w:r w:rsidRPr="003C5541">
              <w:lastRenderedPageBreak/>
              <w:t>заклади оздоровлення та відпочинку: позаміський дитячий заклад оздоровлення та відпочинку «Дивосвіт» Чернігівської обласної ради (</w:t>
            </w:r>
            <w:proofErr w:type="spellStart"/>
            <w:r w:rsidRPr="003C5541">
              <w:t>смт</w:t>
            </w:r>
            <w:proofErr w:type="spellEnd"/>
            <w:r w:rsidRPr="003C5541">
              <w:t xml:space="preserve"> Седнів Чернігівського району) та дитячий позаміський заклад оздоровлення та відпочинку «Мрія» Бахмацької міської ради (с. Курінь Бахмацької територіальної громади Ніжинського району). Послуги оздоровлення та відпочинку в вищезазначених закладах отримали 661 дітей області. Протягом літньої оздоровчої кампанії працювали 3 табори з денним перебуванням. Відпочинкові послуги отримали 534 дітей шкільного віку.</w:t>
            </w:r>
          </w:p>
          <w:p w:rsidR="003C5541" w:rsidRPr="00EC4E74" w:rsidRDefault="003C5541" w:rsidP="00385A4A">
            <w:pPr>
              <w:ind w:firstLine="267"/>
              <w:jc w:val="both"/>
            </w:pPr>
            <w:r>
              <w:t xml:space="preserve">Зазначені заклади </w:t>
            </w:r>
            <w:r w:rsidRPr="003C5541">
              <w:t>відкривались і працювали згідно з актами, в яких зазначено про дотримання Державних санітарних правил розміщення, улаштування та експлуатації оздоровчих закладів; норм забезпечення дітей повноцінним харчуванням у дитячих закладах оздоровлення та відпочинку відповідно до фізіо</w:t>
            </w:r>
            <w:r>
              <w:t>логічних потреб і енерговитрат</w:t>
            </w:r>
            <w:r w:rsidRPr="003C5541">
              <w:t xml:space="preserve"> та дотримання порядку організації харчування; вимог пожежної  безпеки (відповідно до Правил пожежної безпеки в Україні, затверджених наказом МВС від 30.12.2014 №</w:t>
            </w:r>
            <w:r w:rsidR="00385A4A">
              <w:t> </w:t>
            </w:r>
            <w:r w:rsidRPr="003C5541">
              <w:t>1417).</w:t>
            </w:r>
          </w:p>
        </w:tc>
      </w:tr>
      <w:tr w:rsidR="00151C03"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151C03" w:rsidRPr="00C233F2" w:rsidRDefault="00C233F2" w:rsidP="00C233F2">
            <w:pPr>
              <w:ind w:firstLine="267"/>
              <w:jc w:val="center"/>
              <w:rPr>
                <w:b/>
              </w:rPr>
            </w:pPr>
            <w:r w:rsidRPr="00C233F2">
              <w:rPr>
                <w:b/>
              </w:rPr>
              <w:lastRenderedPageBreak/>
              <w:t>5. Створення належних умов для роботи оздоровчих закладів</w:t>
            </w:r>
          </w:p>
        </w:tc>
      </w:tr>
      <w:tr w:rsidR="005C106F"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5C106F" w:rsidRPr="00EC4E74" w:rsidRDefault="00006AC3" w:rsidP="00006AC3">
            <w:pPr>
              <w:ind w:firstLine="267"/>
              <w:jc w:val="center"/>
            </w:pPr>
            <w:r>
              <w:t xml:space="preserve">5.1. Сприяння забезпеченню безперебійного </w:t>
            </w:r>
            <w:proofErr w:type="spellStart"/>
            <w:r>
              <w:t>електро-</w:t>
            </w:r>
            <w:proofErr w:type="spellEnd"/>
            <w:r>
              <w:t xml:space="preserve">, </w:t>
            </w:r>
            <w:proofErr w:type="spellStart"/>
            <w:r>
              <w:t>водо-</w:t>
            </w:r>
            <w:proofErr w:type="spellEnd"/>
            <w:r>
              <w:t>, газопостачання дитячих закладів оздоровлення та відпочинку</w:t>
            </w:r>
          </w:p>
        </w:tc>
      </w:tr>
      <w:tr w:rsidR="005C106F" w:rsidRPr="00EC4E74" w:rsidTr="009C69AB">
        <w:tc>
          <w:tcPr>
            <w:tcW w:w="522" w:type="dxa"/>
            <w:tcBorders>
              <w:top w:val="single" w:sz="4" w:space="0" w:color="auto"/>
              <w:left w:val="single" w:sz="4" w:space="0" w:color="auto"/>
              <w:bottom w:val="single" w:sz="4" w:space="0" w:color="auto"/>
              <w:right w:val="single" w:sz="4" w:space="0" w:color="auto"/>
            </w:tcBorders>
          </w:tcPr>
          <w:p w:rsidR="005C106F" w:rsidRPr="00EC4E74" w:rsidRDefault="005C106F"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5C106F" w:rsidRPr="00EC4E74" w:rsidRDefault="005C106F"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5C106F" w:rsidRDefault="00006AC3" w:rsidP="009C69AB">
            <w:pPr>
              <w:jc w:val="center"/>
            </w:pPr>
            <w:r w:rsidRPr="00006AC3">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5C106F" w:rsidRPr="00EC4E74" w:rsidRDefault="001F3F8F" w:rsidP="009C69AB">
            <w:pPr>
              <w:jc w:val="center"/>
            </w:pPr>
            <w:r w:rsidRPr="001F3F8F">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5C106F" w:rsidRPr="00EC4E74" w:rsidRDefault="00B92E75" w:rsidP="009C69AB">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5C106F" w:rsidRPr="00EC4E74" w:rsidRDefault="00621F26" w:rsidP="00621F26">
            <w:pPr>
              <w:ind w:firstLine="267"/>
              <w:jc w:val="both"/>
            </w:pPr>
            <w:r w:rsidRPr="00621F26">
              <w:t>П</w:t>
            </w:r>
            <w:r>
              <w:t xml:space="preserve">ротягом оздоровчої кампанії 2021 </w:t>
            </w:r>
            <w:r w:rsidRPr="00621F26">
              <w:t xml:space="preserve">року </w:t>
            </w:r>
            <w:r>
              <w:t xml:space="preserve">працюючі </w:t>
            </w:r>
            <w:r w:rsidRPr="00621F26">
              <w:t xml:space="preserve">заклади оздоровлення мали безперебійне </w:t>
            </w:r>
            <w:proofErr w:type="spellStart"/>
            <w:r w:rsidRPr="00621F26">
              <w:t>електро-</w:t>
            </w:r>
            <w:proofErr w:type="spellEnd"/>
            <w:r w:rsidRPr="00621F26">
              <w:t xml:space="preserve">, </w:t>
            </w:r>
            <w:proofErr w:type="spellStart"/>
            <w:r w:rsidRPr="00621F26">
              <w:t>водо-</w:t>
            </w:r>
            <w:proofErr w:type="spellEnd"/>
            <w:r w:rsidRPr="00621F26">
              <w:t>, газопостачання.</w:t>
            </w:r>
          </w:p>
        </w:tc>
      </w:tr>
      <w:tr w:rsidR="00006AC3"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EC4E74" w:rsidRDefault="00006AC3" w:rsidP="00006AC3">
            <w:pPr>
              <w:ind w:firstLine="267"/>
              <w:jc w:val="center"/>
            </w:pPr>
            <w:r w:rsidRPr="00006AC3">
              <w:rPr>
                <w:b/>
              </w:rPr>
              <w:t>6. Проведення</w:t>
            </w:r>
            <w:r>
              <w:rPr>
                <w:b/>
              </w:rPr>
              <w:t xml:space="preserve"> </w:t>
            </w:r>
            <w:r w:rsidRPr="00006AC3">
              <w:rPr>
                <w:b/>
              </w:rPr>
              <w:t>заходів,</w:t>
            </w:r>
            <w:r>
              <w:rPr>
                <w:b/>
              </w:rPr>
              <w:t xml:space="preserve"> </w:t>
            </w:r>
            <w:r w:rsidRPr="00006AC3">
              <w:rPr>
                <w:b/>
              </w:rPr>
              <w:t>направлених на</w:t>
            </w:r>
            <w:r>
              <w:rPr>
                <w:b/>
              </w:rPr>
              <w:t xml:space="preserve"> </w:t>
            </w:r>
            <w:r w:rsidRPr="00006AC3">
              <w:rPr>
                <w:b/>
              </w:rPr>
              <w:t>підвищення</w:t>
            </w:r>
            <w:r>
              <w:rPr>
                <w:b/>
              </w:rPr>
              <w:t xml:space="preserve"> </w:t>
            </w:r>
            <w:r w:rsidRPr="00006AC3">
              <w:rPr>
                <w:b/>
              </w:rPr>
              <w:t>рівня та якості</w:t>
            </w:r>
            <w:r>
              <w:rPr>
                <w:b/>
              </w:rPr>
              <w:t xml:space="preserve"> </w:t>
            </w:r>
            <w:r w:rsidRPr="00006AC3">
              <w:rPr>
                <w:b/>
              </w:rPr>
              <w:t>послуг, що</w:t>
            </w:r>
            <w:r>
              <w:rPr>
                <w:b/>
              </w:rPr>
              <w:t xml:space="preserve"> </w:t>
            </w:r>
            <w:r w:rsidRPr="00006AC3">
              <w:rPr>
                <w:b/>
              </w:rPr>
              <w:t>надаються</w:t>
            </w:r>
            <w:r>
              <w:rPr>
                <w:b/>
              </w:rPr>
              <w:t xml:space="preserve"> </w:t>
            </w:r>
            <w:r w:rsidRPr="00006AC3">
              <w:rPr>
                <w:b/>
              </w:rPr>
              <w:t>закладами</w:t>
            </w:r>
            <w:r>
              <w:rPr>
                <w:b/>
              </w:rPr>
              <w:t xml:space="preserve"> </w:t>
            </w:r>
            <w:r w:rsidRPr="00006AC3">
              <w:rPr>
                <w:b/>
              </w:rPr>
              <w:t>оздоровлення та</w:t>
            </w:r>
            <w:r>
              <w:rPr>
                <w:b/>
              </w:rPr>
              <w:t xml:space="preserve"> </w:t>
            </w:r>
            <w:r w:rsidRPr="00006AC3">
              <w:rPr>
                <w:b/>
              </w:rPr>
              <w:t>відпочинку</w:t>
            </w:r>
            <w:r>
              <w:rPr>
                <w:b/>
              </w:rPr>
              <w:t xml:space="preserve"> </w:t>
            </w:r>
            <w:r w:rsidRPr="00006AC3">
              <w:rPr>
                <w:b/>
              </w:rPr>
              <w:t>області</w:t>
            </w:r>
          </w:p>
        </w:tc>
      </w:tr>
      <w:tr w:rsidR="00006AC3"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EC4E74" w:rsidRDefault="00006AC3" w:rsidP="00006AC3">
            <w:pPr>
              <w:ind w:firstLine="267"/>
              <w:jc w:val="center"/>
            </w:pPr>
            <w:r>
              <w:t>6.1. Проведення нарад з питань підготовки та проведення оздоровчої кампанії</w:t>
            </w:r>
          </w:p>
        </w:tc>
      </w:tr>
      <w:tr w:rsidR="00F8575B" w:rsidRPr="00EC4E74" w:rsidTr="00D242EB">
        <w:tc>
          <w:tcPr>
            <w:tcW w:w="522" w:type="dxa"/>
            <w:tcBorders>
              <w:top w:val="single" w:sz="4" w:space="0" w:color="auto"/>
              <w:left w:val="single" w:sz="4" w:space="0" w:color="auto"/>
              <w:bottom w:val="single" w:sz="4" w:space="0" w:color="auto"/>
              <w:right w:val="single" w:sz="4" w:space="0" w:color="auto"/>
            </w:tcBorders>
          </w:tcPr>
          <w:p w:rsidR="00F8575B" w:rsidRPr="00EC4E74" w:rsidRDefault="00F8575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EC4E74" w:rsidRDefault="00F8575B"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73F44" w:rsidRDefault="00B73F44" w:rsidP="00B73F44">
            <w:pPr>
              <w:jc w:val="center"/>
            </w:pPr>
            <w:r>
              <w:t>Департамент сім’ї, молоді та спорту</w:t>
            </w:r>
          </w:p>
          <w:p w:rsidR="00F8575B" w:rsidRDefault="00B73F44" w:rsidP="00B73F44">
            <w:pPr>
              <w:jc w:val="center"/>
            </w:pPr>
            <w:r>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EC4E74" w:rsidRDefault="001F3F8F" w:rsidP="004950DD">
            <w:pPr>
              <w:jc w:val="center"/>
            </w:pPr>
            <w:r w:rsidRPr="001F3F8F">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EC4E74" w:rsidRDefault="001F3F8F" w:rsidP="004950DD">
            <w:pPr>
              <w:jc w:val="center"/>
            </w:pPr>
            <w:r w:rsidRPr="001F3F8F">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F8575B" w:rsidRPr="00EC4E74" w:rsidRDefault="00863EF3" w:rsidP="00863EF3">
            <w:pPr>
              <w:ind w:firstLine="267"/>
              <w:jc w:val="both"/>
            </w:pPr>
            <w:r w:rsidRPr="00863EF3">
              <w:t>Питання особливостей оздоровлення та відпочинку дітей у 202</w:t>
            </w:r>
            <w:r>
              <w:t>1</w:t>
            </w:r>
            <w:r w:rsidRPr="00863EF3">
              <w:t xml:space="preserve"> році постійно розглядалось на робочих нарадах.</w:t>
            </w:r>
          </w:p>
        </w:tc>
      </w:tr>
      <w:tr w:rsidR="00B73F44"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B73F44" w:rsidRPr="00EC4E74" w:rsidRDefault="007F62A4" w:rsidP="007F62A4">
            <w:pPr>
              <w:ind w:firstLine="267"/>
              <w:jc w:val="center"/>
            </w:pPr>
            <w:r>
              <w:t>6.2. Проведення державної атестації дитячих закладів оздоровлення та відпочинку області</w:t>
            </w:r>
          </w:p>
        </w:tc>
      </w:tr>
      <w:tr w:rsidR="00006AC3" w:rsidRPr="00EC4E74" w:rsidTr="00725FAA">
        <w:tc>
          <w:tcPr>
            <w:tcW w:w="522" w:type="dxa"/>
            <w:tcBorders>
              <w:top w:val="single" w:sz="4" w:space="0" w:color="auto"/>
              <w:left w:val="single" w:sz="4" w:space="0" w:color="auto"/>
              <w:bottom w:val="single" w:sz="4" w:space="0" w:color="auto"/>
              <w:right w:val="single" w:sz="4" w:space="0" w:color="auto"/>
            </w:tcBorders>
          </w:tcPr>
          <w:p w:rsidR="00006AC3" w:rsidRPr="00EC4E74"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EC4E74"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485C30" w:rsidRDefault="00485C30" w:rsidP="00485C30">
            <w:pPr>
              <w:jc w:val="center"/>
            </w:pPr>
            <w:r>
              <w:t>Департамент сім’ї, молоді та спорту</w:t>
            </w:r>
          </w:p>
          <w:p w:rsidR="00006AC3" w:rsidRDefault="00485C30" w:rsidP="00485C30">
            <w:pPr>
              <w:jc w:val="center"/>
            </w:pPr>
            <w:r>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EC4E74" w:rsidRDefault="001F3F8F" w:rsidP="00725FAA">
            <w:pPr>
              <w:jc w:val="center"/>
            </w:pPr>
            <w:r w:rsidRPr="001F3F8F">
              <w:t>25,0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EC4E74" w:rsidRDefault="004E087A" w:rsidP="00725FAA">
            <w:pPr>
              <w:jc w:val="center"/>
            </w:pPr>
            <w:r>
              <w:t>3,6</w:t>
            </w:r>
          </w:p>
        </w:tc>
        <w:tc>
          <w:tcPr>
            <w:tcW w:w="6997" w:type="dxa"/>
            <w:tcBorders>
              <w:top w:val="single" w:sz="4" w:space="0" w:color="auto"/>
              <w:left w:val="single" w:sz="4" w:space="0" w:color="auto"/>
              <w:bottom w:val="single" w:sz="4" w:space="0" w:color="auto"/>
              <w:right w:val="single" w:sz="4" w:space="0" w:color="auto"/>
            </w:tcBorders>
          </w:tcPr>
          <w:p w:rsidR="00006AC3" w:rsidRPr="00EC4E74" w:rsidRDefault="00A30C18" w:rsidP="00725FAA">
            <w:pPr>
              <w:ind w:firstLine="267"/>
              <w:jc w:val="both"/>
            </w:pPr>
            <w:r w:rsidRPr="00A30C18">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2021 році проведено державну атестацію дитячого позаміського закладу оздоровлення та відпочинку «Мрія» Бахмацької міської ради (с. Курінь Бахмацької територіальної громади Ніжинського району) та підтверджено 3 категорію.</w:t>
            </w:r>
          </w:p>
        </w:tc>
      </w:tr>
      <w:tr w:rsidR="002D6153"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C30F82" w:rsidRDefault="00C30F82" w:rsidP="00C30F82">
            <w:pPr>
              <w:ind w:firstLine="267"/>
              <w:jc w:val="center"/>
              <w:rPr>
                <w:b/>
              </w:rPr>
            </w:pPr>
            <w:r w:rsidRPr="00C30F82">
              <w:rPr>
                <w:b/>
              </w:rPr>
              <w:t>7. Організація повноцінного оздоровлення і відпочинку дітей, які потребують особливої соціальної уваги та підтримки</w:t>
            </w:r>
          </w:p>
        </w:tc>
      </w:tr>
      <w:tr w:rsidR="002D6153"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EC4E74" w:rsidRDefault="00E4645D" w:rsidP="00E4645D">
            <w:pPr>
              <w:ind w:firstLine="267"/>
              <w:jc w:val="center"/>
            </w:pPr>
            <w:r>
              <w:t>7.1. Забезпечення оздоровлення та відпочинку дітей, які потребують особливої соціальної уваги та підтримки, відповідно до Закону України «Про оздоровлення та відпочинок дітей» (придбання на тендерних засадах путівок до дитячих закладів оздоровлення та відпочинку на території України)</w:t>
            </w:r>
          </w:p>
        </w:tc>
      </w:tr>
      <w:tr w:rsidR="00006AC3" w:rsidRPr="00EC4E74" w:rsidTr="00725FAA">
        <w:tc>
          <w:tcPr>
            <w:tcW w:w="522" w:type="dxa"/>
            <w:tcBorders>
              <w:top w:val="single" w:sz="4" w:space="0" w:color="auto"/>
              <w:left w:val="single" w:sz="4" w:space="0" w:color="auto"/>
              <w:bottom w:val="single" w:sz="4" w:space="0" w:color="auto"/>
              <w:right w:val="single" w:sz="4" w:space="0" w:color="auto"/>
            </w:tcBorders>
          </w:tcPr>
          <w:p w:rsidR="00006AC3" w:rsidRPr="00EC4E74"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EC4E74"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5965A1" w:rsidRDefault="005965A1" w:rsidP="005965A1">
            <w:pPr>
              <w:jc w:val="center"/>
            </w:pPr>
            <w:r>
              <w:t>Департамент сім’ї, молоді та спорту</w:t>
            </w:r>
          </w:p>
          <w:p w:rsidR="00006AC3" w:rsidRDefault="005965A1" w:rsidP="005965A1">
            <w:pPr>
              <w:jc w:val="center"/>
            </w:pPr>
            <w:r>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EC4E74" w:rsidRDefault="004E087A" w:rsidP="00725FAA">
            <w:pPr>
              <w:jc w:val="center"/>
            </w:pPr>
            <w:r w:rsidRPr="004E087A">
              <w:t>5040,0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EC4E74" w:rsidRDefault="003C56F3" w:rsidP="00725FAA">
            <w:pPr>
              <w:jc w:val="center"/>
            </w:pPr>
            <w:r w:rsidRPr="003C56F3">
              <w:t>487,2</w:t>
            </w:r>
          </w:p>
        </w:tc>
        <w:tc>
          <w:tcPr>
            <w:tcW w:w="6997" w:type="dxa"/>
            <w:tcBorders>
              <w:top w:val="single" w:sz="4" w:space="0" w:color="auto"/>
              <w:left w:val="single" w:sz="4" w:space="0" w:color="auto"/>
              <w:bottom w:val="single" w:sz="4" w:space="0" w:color="auto"/>
              <w:right w:val="single" w:sz="4" w:space="0" w:color="auto"/>
            </w:tcBorders>
          </w:tcPr>
          <w:p w:rsidR="00006AC3" w:rsidRPr="00EC4E74" w:rsidRDefault="003C56F3" w:rsidP="00725FAA">
            <w:pPr>
              <w:ind w:firstLine="267"/>
              <w:jc w:val="both"/>
            </w:pPr>
            <w:r w:rsidRPr="003C56F3">
              <w:t>За рахунок коштів обласного бюджету в позаміському дитячому закладі оздоровлення та відпочинку «Дивосвіт» відпочинкові послуги отримали 120 дітей пільгових категорій.</w:t>
            </w:r>
          </w:p>
        </w:tc>
      </w:tr>
      <w:tr w:rsidR="0091233B"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7075A1" w:rsidRDefault="007075A1" w:rsidP="007075A1">
            <w:pPr>
              <w:ind w:firstLine="267"/>
              <w:jc w:val="center"/>
              <w:rPr>
                <w:b/>
              </w:rPr>
            </w:pPr>
            <w:r w:rsidRPr="007075A1">
              <w:rPr>
                <w:b/>
              </w:rPr>
              <w:t>8. Організація змістовного оздоровлення і відпочинку дітей</w:t>
            </w:r>
          </w:p>
        </w:tc>
      </w:tr>
      <w:tr w:rsidR="0091233B"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EC4E74" w:rsidRDefault="0051785F" w:rsidP="0051785F">
            <w:pPr>
              <w:ind w:firstLine="267"/>
              <w:jc w:val="center"/>
            </w:pPr>
            <w:r>
              <w:t>8.1. Проведення в дитячих закладах оздоровлення та відпочинку профілактичних заходів щодо пропаганди здорового способу життя, збереження репродуктивного здоров’я</w:t>
            </w:r>
          </w:p>
        </w:tc>
      </w:tr>
      <w:tr w:rsidR="00C75B5E" w:rsidRPr="00EC4E74" w:rsidTr="00D242EB">
        <w:tc>
          <w:tcPr>
            <w:tcW w:w="522" w:type="dxa"/>
            <w:tcBorders>
              <w:top w:val="single" w:sz="4" w:space="0" w:color="auto"/>
              <w:left w:val="single" w:sz="4" w:space="0" w:color="auto"/>
              <w:bottom w:val="single" w:sz="4" w:space="0" w:color="auto"/>
              <w:right w:val="single" w:sz="4" w:space="0" w:color="auto"/>
            </w:tcBorders>
          </w:tcPr>
          <w:p w:rsidR="00C75B5E" w:rsidRPr="00EC4E74"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EC4E74"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Default="00E13A3C" w:rsidP="00E13A3C">
            <w:pPr>
              <w:jc w:val="center"/>
            </w:pPr>
            <w:r>
              <w:t>Місцеві центри соціальних служб,</w:t>
            </w:r>
          </w:p>
          <w:p w:rsidR="00C75B5E" w:rsidRDefault="00E13A3C" w:rsidP="00E13A3C">
            <w:pPr>
              <w:jc w:val="center"/>
            </w:pPr>
            <w:r>
              <w:lastRenderedPageBreak/>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EC4E74" w:rsidRDefault="004E087A" w:rsidP="004950DD">
            <w:pPr>
              <w:jc w:val="center"/>
            </w:pPr>
            <w:r w:rsidRPr="004E087A">
              <w:lastRenderedPageBreak/>
              <w:t xml:space="preserve">Обсяги  </w:t>
            </w:r>
            <w:r w:rsidRPr="004E087A">
              <w:lastRenderedPageBreak/>
              <w:t>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EC4E74" w:rsidRDefault="00B92E75" w:rsidP="004950DD">
            <w:pPr>
              <w:jc w:val="center"/>
            </w:pPr>
            <w:r>
              <w:lastRenderedPageBreak/>
              <w:t>0,0</w:t>
            </w:r>
          </w:p>
        </w:tc>
        <w:tc>
          <w:tcPr>
            <w:tcW w:w="6997" w:type="dxa"/>
            <w:tcBorders>
              <w:top w:val="single" w:sz="4" w:space="0" w:color="auto"/>
              <w:left w:val="single" w:sz="4" w:space="0" w:color="auto"/>
              <w:bottom w:val="single" w:sz="4" w:space="0" w:color="auto"/>
              <w:right w:val="single" w:sz="4" w:space="0" w:color="auto"/>
            </w:tcBorders>
          </w:tcPr>
          <w:p w:rsidR="00C75B5E" w:rsidRPr="00EC4E74" w:rsidRDefault="00863EF3" w:rsidP="004950DD">
            <w:pPr>
              <w:ind w:firstLine="267"/>
              <w:jc w:val="both"/>
            </w:pPr>
            <w:r w:rsidRPr="00863EF3">
              <w:t xml:space="preserve">Не проводились через карантинні обмеження, викликані поширенням </w:t>
            </w:r>
            <w:proofErr w:type="spellStart"/>
            <w:r w:rsidRPr="00863EF3">
              <w:lastRenderedPageBreak/>
              <w:t>коронавірусної</w:t>
            </w:r>
            <w:proofErr w:type="spellEnd"/>
            <w:r w:rsidRPr="00863EF3">
              <w:t xml:space="preserve"> хвороби COVID-19</w:t>
            </w:r>
          </w:p>
        </w:tc>
      </w:tr>
      <w:tr w:rsidR="00E13A3C"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EC4E74" w:rsidRDefault="00E13A3C" w:rsidP="00BA5A1C">
            <w:pPr>
              <w:ind w:firstLine="267"/>
              <w:jc w:val="center"/>
            </w:pPr>
            <w:r>
              <w:lastRenderedPageBreak/>
              <w:t>8.2.</w:t>
            </w:r>
            <w:r w:rsidR="00BA5A1C">
              <w:t xml:space="preserve"> Організація проведення в дитячих закладах оздоровлення та відпочинку культурно-масових, розважальних заходів, туристичних та екскурсійних поїздок для ознайомлення з історико-культурними об’єктами області, відвідування музеїв, театрів</w:t>
            </w:r>
          </w:p>
        </w:tc>
      </w:tr>
      <w:tr w:rsidR="00C75B5E" w:rsidRPr="00EC4E74" w:rsidTr="00D242EB">
        <w:tc>
          <w:tcPr>
            <w:tcW w:w="522" w:type="dxa"/>
            <w:tcBorders>
              <w:top w:val="single" w:sz="4" w:space="0" w:color="auto"/>
              <w:left w:val="single" w:sz="4" w:space="0" w:color="auto"/>
              <w:bottom w:val="single" w:sz="4" w:space="0" w:color="auto"/>
              <w:right w:val="single" w:sz="4" w:space="0" w:color="auto"/>
            </w:tcBorders>
          </w:tcPr>
          <w:p w:rsidR="00C75B5E" w:rsidRPr="00EC4E74"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EC4E74"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A5A1C" w:rsidRDefault="00BA5A1C" w:rsidP="00BA5A1C">
            <w:pPr>
              <w:jc w:val="center"/>
            </w:pPr>
            <w:r>
              <w:t>Департамент культури і туризму,</w:t>
            </w:r>
          </w:p>
          <w:p w:rsidR="00BA5A1C" w:rsidRDefault="00BA5A1C" w:rsidP="00BA5A1C">
            <w:pPr>
              <w:jc w:val="center"/>
            </w:pPr>
            <w:r>
              <w:t>національностей та релігій</w:t>
            </w:r>
          </w:p>
          <w:p w:rsidR="00BA5A1C" w:rsidRDefault="00BA5A1C" w:rsidP="00BA5A1C">
            <w:pPr>
              <w:jc w:val="center"/>
            </w:pPr>
            <w:r>
              <w:t>облдержадміністрації, ГУНП</w:t>
            </w:r>
          </w:p>
          <w:p w:rsidR="00BA5A1C" w:rsidRDefault="00BA5A1C" w:rsidP="00BA5A1C">
            <w:pPr>
              <w:jc w:val="center"/>
            </w:pPr>
            <w:r>
              <w:t>України в Чернігівській області (за</w:t>
            </w:r>
          </w:p>
          <w:p w:rsidR="00BA5A1C" w:rsidRDefault="00BA5A1C" w:rsidP="00BA5A1C">
            <w:pPr>
              <w:jc w:val="center"/>
            </w:pPr>
            <w:r>
              <w:t>згодою), головне управління</w:t>
            </w:r>
          </w:p>
          <w:p w:rsidR="00BA5A1C" w:rsidRDefault="00BA5A1C" w:rsidP="00BA5A1C">
            <w:pPr>
              <w:jc w:val="center"/>
            </w:pPr>
            <w:proofErr w:type="spellStart"/>
            <w:r>
              <w:t>Держпродспоживслужби</w:t>
            </w:r>
            <w:proofErr w:type="spellEnd"/>
            <w:r>
              <w:t xml:space="preserve"> в</w:t>
            </w:r>
          </w:p>
          <w:p w:rsidR="00C75B5E" w:rsidRDefault="00BA5A1C" w:rsidP="00BA5A1C">
            <w:pPr>
              <w:jc w:val="center"/>
            </w:pPr>
            <w:r>
              <w:t>Чернігівській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EC4E74" w:rsidRDefault="004E087A" w:rsidP="004950DD">
            <w:pPr>
              <w:jc w:val="center"/>
            </w:pPr>
            <w:r w:rsidRPr="004E087A">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1012FC" w:rsidRDefault="004E087A" w:rsidP="004950DD">
            <w:pPr>
              <w:jc w:val="center"/>
            </w:pPr>
            <w:r w:rsidRPr="001012FC">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1012FC" w:rsidRPr="001012FC" w:rsidRDefault="001012FC" w:rsidP="001012FC">
            <w:pPr>
              <w:shd w:val="clear" w:color="auto" w:fill="FFFFFF"/>
              <w:rPr>
                <w:bCs/>
              </w:rPr>
            </w:pPr>
            <w:r w:rsidRPr="001012FC">
              <w:rPr>
                <w:bCs/>
              </w:rPr>
              <w:t>В обласному центрі народної творчості</w:t>
            </w:r>
            <w:r w:rsidRPr="001012FC">
              <w:t xml:space="preserve"> в рамках проведення навчально-виховної роботи у студії кераміки керівника </w:t>
            </w:r>
            <w:proofErr w:type="spellStart"/>
            <w:r w:rsidRPr="001012FC">
              <w:t>Ященка</w:t>
            </w:r>
            <w:proofErr w:type="spellEnd"/>
            <w:r w:rsidRPr="001012FC">
              <w:t xml:space="preserve"> Олексія Романовича проведено екскурсію для ознайомлення </w:t>
            </w:r>
            <w:proofErr w:type="spellStart"/>
            <w:r w:rsidRPr="001012FC">
              <w:t>з </w:t>
            </w:r>
            <w:r w:rsidRPr="001012FC">
              <w:rPr>
                <w:rFonts w:ascii="Arial" w:hAnsi="Arial" w:cs="Arial"/>
              </w:rPr>
              <w:t>і</w:t>
            </w:r>
            <w:r w:rsidRPr="001012FC">
              <w:t>сторико-культурними об’єкта</w:t>
            </w:r>
            <w:proofErr w:type="spellEnd"/>
            <w:r w:rsidRPr="001012FC">
              <w:t xml:space="preserve">ми </w:t>
            </w:r>
            <w:proofErr w:type="spellStart"/>
            <w:r w:rsidRPr="001012FC">
              <w:t>м.Чернігова</w:t>
            </w:r>
            <w:proofErr w:type="spellEnd"/>
            <w:r w:rsidRPr="001012FC">
              <w:t>.</w:t>
            </w:r>
          </w:p>
          <w:p w:rsidR="001012FC" w:rsidRPr="001012FC" w:rsidRDefault="001012FC" w:rsidP="001012FC">
            <w:pPr>
              <w:jc w:val="both"/>
              <w:rPr>
                <w:bCs/>
              </w:rPr>
            </w:pPr>
            <w:r w:rsidRPr="001012FC">
              <w:rPr>
                <w:bCs/>
              </w:rPr>
              <w:t>В КЗ «Чернігівська обласна бібліотека для юнацтва» ЧОР</w:t>
            </w:r>
            <w:r w:rsidRPr="001012FC">
              <w:t xml:space="preserve"> проведено 14 інформаційно-просвітницьких  розважальних заходів, які відвідали 182 дитини. Для дітей була створена ігрова зона, розроблені ігри, вікторини, літературні </w:t>
            </w:r>
            <w:proofErr w:type="spellStart"/>
            <w:r w:rsidRPr="001012FC">
              <w:t>вікенди</w:t>
            </w:r>
            <w:proofErr w:type="spellEnd"/>
            <w:r w:rsidRPr="001012FC">
              <w:t xml:space="preserve">, </w:t>
            </w:r>
            <w:proofErr w:type="spellStart"/>
            <w:r w:rsidRPr="001012FC">
              <w:t>бібліопосиденьки</w:t>
            </w:r>
            <w:proofErr w:type="spellEnd"/>
            <w:r w:rsidRPr="001012FC">
              <w:t xml:space="preserve">, бібліотечні </w:t>
            </w:r>
            <w:proofErr w:type="spellStart"/>
            <w:r w:rsidRPr="001012FC">
              <w:t>інтенсиви</w:t>
            </w:r>
            <w:proofErr w:type="spellEnd"/>
            <w:r w:rsidRPr="001012FC">
              <w:t xml:space="preserve"> та костюмовані </w:t>
            </w:r>
            <w:proofErr w:type="spellStart"/>
            <w:r w:rsidRPr="001012FC">
              <w:t>бібліотусовки</w:t>
            </w:r>
            <w:proofErr w:type="spellEnd"/>
            <w:r w:rsidRPr="001012FC">
              <w:t xml:space="preserve"> ( «Хай мудрість книг об’єднує», «</w:t>
            </w:r>
            <w:r w:rsidRPr="001012FC">
              <w:rPr>
                <w:lang w:val="en-US"/>
              </w:rPr>
              <w:t>Book</w:t>
            </w:r>
            <w:r w:rsidRPr="001012FC">
              <w:t xml:space="preserve"> </w:t>
            </w:r>
            <w:r w:rsidRPr="001012FC">
              <w:rPr>
                <w:lang w:val="en-US"/>
              </w:rPr>
              <w:t>Summer</w:t>
            </w:r>
            <w:r w:rsidRPr="001012FC">
              <w:t xml:space="preserve">», «Книжкова парасоля», Веселі пригоди в країні </w:t>
            </w:r>
            <w:proofErr w:type="spellStart"/>
            <w:r w:rsidRPr="001012FC">
              <w:t>Читляндії</w:t>
            </w:r>
            <w:proofErr w:type="spellEnd"/>
            <w:r w:rsidRPr="001012FC">
              <w:t xml:space="preserve">» та </w:t>
            </w:r>
            <w:proofErr w:type="spellStart"/>
            <w:r w:rsidRPr="001012FC">
              <w:t>ін</w:t>
            </w:r>
            <w:proofErr w:type="spellEnd"/>
            <w:r w:rsidRPr="001012FC">
              <w:t>)</w:t>
            </w:r>
          </w:p>
          <w:p w:rsidR="001012FC" w:rsidRPr="001012FC" w:rsidRDefault="001012FC" w:rsidP="001012FC">
            <w:pPr>
              <w:shd w:val="clear" w:color="auto" w:fill="FFFFFF"/>
              <w:rPr>
                <w:bCs/>
              </w:rPr>
            </w:pPr>
            <w:r>
              <w:rPr>
                <w:bCs/>
              </w:rPr>
              <w:t xml:space="preserve">В </w:t>
            </w:r>
            <w:r w:rsidRPr="001012FC">
              <w:rPr>
                <w:bCs/>
              </w:rPr>
              <w:t>КП «Чернігівський обласний молодіжний театр» ЧОР</w:t>
            </w:r>
            <w:r>
              <w:rPr>
                <w:bCs/>
              </w:rPr>
              <w:t xml:space="preserve"> </w:t>
            </w:r>
            <w:r w:rsidRPr="001012FC">
              <w:rPr>
                <w:bCs/>
              </w:rPr>
              <w:t xml:space="preserve">проведені </w:t>
            </w:r>
            <w:r w:rsidRPr="001012FC">
              <w:t>23 вистави для дітей.</w:t>
            </w:r>
          </w:p>
          <w:p w:rsidR="00C75B5E" w:rsidRPr="001012FC" w:rsidRDefault="001012FC" w:rsidP="001012FC">
            <w:pPr>
              <w:shd w:val="clear" w:color="auto" w:fill="FFFFFF"/>
            </w:pPr>
            <w:r>
              <w:t xml:space="preserve">В </w:t>
            </w:r>
            <w:r w:rsidRPr="001012FC">
              <w:t>Чернігівськ</w:t>
            </w:r>
            <w:r>
              <w:t>ому</w:t>
            </w:r>
            <w:r w:rsidRPr="001012FC">
              <w:t xml:space="preserve"> обласн</w:t>
            </w:r>
            <w:r>
              <w:t>ому</w:t>
            </w:r>
            <w:r w:rsidRPr="001012FC">
              <w:t xml:space="preserve"> історичн</w:t>
            </w:r>
            <w:r>
              <w:t>ому</w:t>
            </w:r>
            <w:r w:rsidRPr="001012FC">
              <w:t xml:space="preserve"> музе</w:t>
            </w:r>
            <w:r>
              <w:t>ї</w:t>
            </w:r>
            <w:r w:rsidRPr="001012FC">
              <w:t xml:space="preserve"> ім. В.В.Тарновського</w:t>
            </w:r>
            <w:r>
              <w:t xml:space="preserve"> проведені </w:t>
            </w:r>
            <w:r w:rsidRPr="001012FC">
              <w:t>майстер-класи для дітей по техніці «вибійки».</w:t>
            </w:r>
          </w:p>
        </w:tc>
      </w:tr>
      <w:tr w:rsidR="00E13A3C"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EC4E74" w:rsidRDefault="00E13A3C" w:rsidP="00B865CE">
            <w:pPr>
              <w:ind w:firstLine="267"/>
              <w:jc w:val="center"/>
            </w:pPr>
            <w:r>
              <w:t>8.3.</w:t>
            </w:r>
            <w:r w:rsidR="00B865CE">
              <w:t xml:space="preserve">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під час перебування їх у зазначених закладах, дотримання санітарних, протипожежних правил, порядку проведення купання дітей у водоймищах</w:t>
            </w:r>
          </w:p>
        </w:tc>
      </w:tr>
      <w:tr w:rsidR="00E13A3C" w:rsidRPr="00EC4E74" w:rsidTr="00D242EB">
        <w:tc>
          <w:tcPr>
            <w:tcW w:w="522" w:type="dxa"/>
            <w:tcBorders>
              <w:top w:val="single" w:sz="4" w:space="0" w:color="auto"/>
              <w:left w:val="single" w:sz="4" w:space="0" w:color="auto"/>
              <w:bottom w:val="single" w:sz="4" w:space="0" w:color="auto"/>
              <w:right w:val="single" w:sz="4" w:space="0" w:color="auto"/>
            </w:tcBorders>
          </w:tcPr>
          <w:p w:rsidR="00E13A3C" w:rsidRPr="00EC4E74"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EC4E74"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Default="00B865CE" w:rsidP="00F8575B">
            <w:pPr>
              <w:jc w:val="center"/>
            </w:pPr>
            <w:r w:rsidRPr="00B865CE">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EC4E74" w:rsidRDefault="003F21F6" w:rsidP="004950DD">
            <w:pPr>
              <w:jc w:val="center"/>
            </w:pPr>
            <w:r>
              <w:t xml:space="preserve">Обсяги </w:t>
            </w:r>
            <w:r w:rsidR="00821B25" w:rsidRPr="00821B25">
              <w:t>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EC4E74" w:rsidRDefault="00B92E75" w:rsidP="004950DD">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E13A3C" w:rsidRPr="00EC4E74" w:rsidRDefault="00863EF3" w:rsidP="004950DD">
            <w:pPr>
              <w:ind w:firstLine="267"/>
              <w:jc w:val="both"/>
            </w:pPr>
            <w:r w:rsidRPr="00863EF3">
              <w:t>Забезпечується безпечне перевезення дітей до місць відпочинку і у зворотному напрямі, керівники груп несуть персональну відповідальність за життя та здоров’я дітей під час перевезення.</w:t>
            </w:r>
          </w:p>
        </w:tc>
      </w:tr>
      <w:tr w:rsidR="00E13A3C" w:rsidRPr="00EC4E74"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EC4E74" w:rsidRDefault="00E13A3C" w:rsidP="00B865CE">
            <w:pPr>
              <w:ind w:firstLine="267"/>
              <w:jc w:val="center"/>
            </w:pPr>
            <w:r>
              <w:t>8.4.</w:t>
            </w:r>
            <w:r w:rsidR="00B865CE">
              <w:t xml:space="preserve"> Забезпечення проведення профільних змін національно-патріотичного спрямування в дитячих закладах оздоровлення та відпочинку області</w:t>
            </w:r>
          </w:p>
        </w:tc>
      </w:tr>
      <w:tr w:rsidR="00E13A3C" w:rsidRPr="00EC4E74" w:rsidTr="00D242EB">
        <w:tc>
          <w:tcPr>
            <w:tcW w:w="522" w:type="dxa"/>
            <w:tcBorders>
              <w:top w:val="single" w:sz="4" w:space="0" w:color="auto"/>
              <w:left w:val="single" w:sz="4" w:space="0" w:color="auto"/>
              <w:bottom w:val="single" w:sz="4" w:space="0" w:color="auto"/>
              <w:right w:val="single" w:sz="4" w:space="0" w:color="auto"/>
            </w:tcBorders>
          </w:tcPr>
          <w:p w:rsidR="00E13A3C" w:rsidRPr="00EC4E74"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EC4E74"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865CE" w:rsidRDefault="00B865CE" w:rsidP="00B865CE">
            <w:pPr>
              <w:jc w:val="center"/>
            </w:pPr>
            <w:r>
              <w:t>Управління освіти і науки</w:t>
            </w:r>
          </w:p>
          <w:p w:rsidR="00E13A3C" w:rsidRDefault="00B865CE" w:rsidP="00B865CE">
            <w:pPr>
              <w:jc w:val="center"/>
            </w:pPr>
            <w:r>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EC4E74" w:rsidRDefault="00821B25" w:rsidP="004950DD">
            <w:pPr>
              <w:jc w:val="center"/>
            </w:pPr>
            <w:r w:rsidRPr="00821B25">
              <w:t>14,0</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EC4E74" w:rsidRDefault="00821B25" w:rsidP="004950DD">
            <w:pPr>
              <w:jc w:val="center"/>
            </w:pPr>
            <w:r>
              <w:t>0,0</w:t>
            </w:r>
          </w:p>
        </w:tc>
        <w:tc>
          <w:tcPr>
            <w:tcW w:w="6997" w:type="dxa"/>
            <w:tcBorders>
              <w:top w:val="single" w:sz="4" w:space="0" w:color="auto"/>
              <w:left w:val="single" w:sz="4" w:space="0" w:color="auto"/>
              <w:bottom w:val="single" w:sz="4" w:space="0" w:color="auto"/>
              <w:right w:val="single" w:sz="4" w:space="0" w:color="auto"/>
            </w:tcBorders>
          </w:tcPr>
          <w:p w:rsidR="00E13A3C" w:rsidRPr="00EC4E74" w:rsidRDefault="003565CF" w:rsidP="004950DD">
            <w:pPr>
              <w:ind w:firstLine="267"/>
              <w:jc w:val="both"/>
            </w:pPr>
            <w:r w:rsidRPr="003565CF">
              <w:t>В дитячих закладах оздоровлення та відпочинку області проведені тематичні зміни і заходи національно-патріотичного спрямування відповідно до розроблених програм з національно-патріотичного виховання.</w:t>
            </w:r>
          </w:p>
        </w:tc>
      </w:tr>
      <w:tr w:rsidR="00D242EB" w:rsidRPr="00EC4E74" w:rsidTr="00D242EB">
        <w:tc>
          <w:tcPr>
            <w:tcW w:w="522" w:type="dxa"/>
            <w:tcBorders>
              <w:top w:val="single" w:sz="4" w:space="0" w:color="auto"/>
              <w:left w:val="single" w:sz="4" w:space="0" w:color="auto"/>
              <w:bottom w:val="single" w:sz="4" w:space="0" w:color="auto"/>
              <w:right w:val="single" w:sz="4" w:space="0" w:color="auto"/>
            </w:tcBorders>
          </w:tcPr>
          <w:p w:rsidR="00D242EB" w:rsidRPr="00EC4E74" w:rsidRDefault="00D242EB" w:rsidP="004950DD">
            <w:pPr>
              <w:jc w:val="both"/>
              <w:rPr>
                <w:color w:val="FF0000"/>
              </w:rPr>
            </w:pPr>
          </w:p>
        </w:tc>
        <w:tc>
          <w:tcPr>
            <w:tcW w:w="1031" w:type="dxa"/>
            <w:tcBorders>
              <w:top w:val="single" w:sz="4" w:space="0" w:color="auto"/>
              <w:left w:val="single" w:sz="4" w:space="0" w:color="auto"/>
              <w:bottom w:val="single" w:sz="4" w:space="0" w:color="auto"/>
              <w:right w:val="single" w:sz="4" w:space="0" w:color="auto"/>
            </w:tcBorders>
          </w:tcPr>
          <w:p w:rsidR="00D242EB" w:rsidRPr="00D242EB" w:rsidRDefault="00D242EB" w:rsidP="004950DD">
            <w:pPr>
              <w:jc w:val="center"/>
              <w:rPr>
                <w:b/>
                <w:sz w:val="24"/>
                <w:szCs w:val="24"/>
              </w:rPr>
            </w:pPr>
            <w:r w:rsidRPr="00D242EB">
              <w:rPr>
                <w:b/>
                <w:sz w:val="24"/>
                <w:szCs w:val="24"/>
              </w:rPr>
              <w:t>Всього</w:t>
            </w:r>
          </w:p>
        </w:tc>
        <w:tc>
          <w:tcPr>
            <w:tcW w:w="3691" w:type="dxa"/>
            <w:tcBorders>
              <w:top w:val="single" w:sz="4" w:space="0" w:color="auto"/>
              <w:left w:val="single" w:sz="4" w:space="0" w:color="auto"/>
              <w:bottom w:val="single" w:sz="4" w:space="0" w:color="auto"/>
              <w:right w:val="single" w:sz="4" w:space="0" w:color="auto"/>
            </w:tcBorders>
          </w:tcPr>
          <w:p w:rsidR="00D242EB" w:rsidRPr="00EC4E74" w:rsidRDefault="00D242EB" w:rsidP="004950DD">
            <w:pPr>
              <w:jc w:val="center"/>
            </w:pPr>
          </w:p>
        </w:tc>
        <w:tc>
          <w:tcPr>
            <w:tcW w:w="1844" w:type="dxa"/>
            <w:gridSpan w:val="2"/>
            <w:tcBorders>
              <w:top w:val="single" w:sz="4" w:space="0" w:color="auto"/>
              <w:left w:val="single" w:sz="4" w:space="0" w:color="auto"/>
              <w:bottom w:val="single" w:sz="4" w:space="0" w:color="auto"/>
              <w:right w:val="single" w:sz="4" w:space="0" w:color="auto"/>
            </w:tcBorders>
          </w:tcPr>
          <w:p w:rsidR="00D242EB" w:rsidRPr="00EC4E74" w:rsidRDefault="003565CF" w:rsidP="004950DD">
            <w:pPr>
              <w:jc w:val="center"/>
            </w:pPr>
            <w:r w:rsidRPr="003565CF">
              <w:t>9266,4</w:t>
            </w:r>
          </w:p>
        </w:tc>
        <w:tc>
          <w:tcPr>
            <w:tcW w:w="1933" w:type="dxa"/>
            <w:gridSpan w:val="3"/>
            <w:tcBorders>
              <w:top w:val="single" w:sz="4" w:space="0" w:color="auto"/>
              <w:left w:val="single" w:sz="4" w:space="0" w:color="auto"/>
              <w:bottom w:val="single" w:sz="4" w:space="0" w:color="auto"/>
              <w:right w:val="single" w:sz="4" w:space="0" w:color="auto"/>
            </w:tcBorders>
          </w:tcPr>
          <w:p w:rsidR="00D242EB" w:rsidRPr="00EC4E74" w:rsidRDefault="00AE4708" w:rsidP="004950DD">
            <w:pPr>
              <w:jc w:val="center"/>
            </w:pPr>
            <w:r>
              <w:t>3589,0</w:t>
            </w:r>
          </w:p>
        </w:tc>
        <w:tc>
          <w:tcPr>
            <w:tcW w:w="6997" w:type="dxa"/>
            <w:tcBorders>
              <w:top w:val="single" w:sz="4" w:space="0" w:color="auto"/>
              <w:left w:val="single" w:sz="4" w:space="0" w:color="auto"/>
              <w:bottom w:val="single" w:sz="4" w:space="0" w:color="auto"/>
              <w:right w:val="single" w:sz="4" w:space="0" w:color="auto"/>
            </w:tcBorders>
          </w:tcPr>
          <w:p w:rsidR="00D242EB" w:rsidRPr="00EC4E74" w:rsidRDefault="00D242EB" w:rsidP="004950DD">
            <w:pPr>
              <w:ind w:firstLine="267"/>
              <w:jc w:val="both"/>
            </w:pPr>
          </w:p>
        </w:tc>
      </w:tr>
    </w:tbl>
    <w:p w:rsidR="00D242EB" w:rsidRDefault="00D242EB" w:rsidP="00422B2D">
      <w:pPr>
        <w:pStyle w:val="a8"/>
        <w:ind w:left="10632"/>
        <w:rPr>
          <w:sz w:val="20"/>
          <w:szCs w:val="20"/>
        </w:rPr>
      </w:pPr>
    </w:p>
    <w:p w:rsidR="005B1BFA" w:rsidRDefault="005B1BFA" w:rsidP="005B1BFA">
      <w:pPr>
        <w:pStyle w:val="a8"/>
        <w:rPr>
          <w:sz w:val="24"/>
          <w:szCs w:val="24"/>
        </w:rPr>
      </w:pPr>
      <w:r>
        <w:rPr>
          <w:sz w:val="24"/>
          <w:szCs w:val="24"/>
        </w:rPr>
        <w:t>5. Аналіз виконання за видатками в цілому за програмою:</w:t>
      </w:r>
    </w:p>
    <w:p w:rsidR="005B1BFA" w:rsidRDefault="005B1BFA" w:rsidP="005B1BFA">
      <w:pPr>
        <w:pStyle w:val="a8"/>
        <w:rPr>
          <w:sz w:val="24"/>
          <w:szCs w:val="24"/>
        </w:rPr>
      </w:pPr>
      <w:r>
        <w:rPr>
          <w:sz w:val="24"/>
          <w:szCs w:val="24"/>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5B1BFA" w:rsidTr="005B1BFA">
        <w:tc>
          <w:tcPr>
            <w:tcW w:w="4928"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Відхилення</w:t>
            </w:r>
          </w:p>
        </w:tc>
      </w:tr>
      <w:tr w:rsidR="005B1BFA" w:rsidTr="005B1BFA">
        <w:tc>
          <w:tcPr>
            <w:tcW w:w="1591"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8"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r>
      <w:tr w:rsidR="003D4253" w:rsidRPr="003D4253" w:rsidTr="005B1BFA">
        <w:tc>
          <w:tcPr>
            <w:tcW w:w="1591" w:type="dxa"/>
            <w:tcBorders>
              <w:top w:val="single" w:sz="4" w:space="0" w:color="auto"/>
              <w:left w:val="single" w:sz="4" w:space="0" w:color="auto"/>
              <w:bottom w:val="single" w:sz="4" w:space="0" w:color="auto"/>
              <w:right w:val="single" w:sz="4" w:space="0" w:color="auto"/>
            </w:tcBorders>
            <w:hideMark/>
          </w:tcPr>
          <w:p w:rsidR="005B1BFA" w:rsidRPr="003D4253" w:rsidRDefault="005B1BFA">
            <w:pPr>
              <w:pStyle w:val="a8"/>
              <w:jc w:val="center"/>
              <w:rPr>
                <w:sz w:val="24"/>
                <w:szCs w:val="18"/>
              </w:rPr>
            </w:pPr>
            <w:r w:rsidRPr="003D4253">
              <w:rPr>
                <w:sz w:val="24"/>
                <w:szCs w:val="18"/>
              </w:rPr>
              <w:t>9266,4</w:t>
            </w:r>
          </w:p>
        </w:tc>
        <w:tc>
          <w:tcPr>
            <w:tcW w:w="1649" w:type="dxa"/>
            <w:tcBorders>
              <w:top w:val="single" w:sz="4" w:space="0" w:color="auto"/>
              <w:left w:val="single" w:sz="4" w:space="0" w:color="auto"/>
              <w:bottom w:val="single" w:sz="4" w:space="0" w:color="auto"/>
              <w:right w:val="single" w:sz="4" w:space="0" w:color="auto"/>
            </w:tcBorders>
            <w:hideMark/>
          </w:tcPr>
          <w:p w:rsidR="005B1BFA" w:rsidRPr="003D4253" w:rsidRDefault="005B1BFA">
            <w:pPr>
              <w:jc w:val="center"/>
              <w:rPr>
                <w:sz w:val="24"/>
                <w:szCs w:val="24"/>
              </w:rPr>
            </w:pPr>
            <w:r w:rsidRPr="003D4253">
              <w:rPr>
                <w:sz w:val="24"/>
                <w:szCs w:val="24"/>
              </w:rPr>
              <w:t>9266,4</w:t>
            </w:r>
          </w:p>
        </w:tc>
        <w:tc>
          <w:tcPr>
            <w:tcW w:w="1688" w:type="dxa"/>
            <w:tcBorders>
              <w:top w:val="single" w:sz="4" w:space="0" w:color="auto"/>
              <w:left w:val="single" w:sz="4" w:space="0" w:color="auto"/>
              <w:bottom w:val="single" w:sz="4" w:space="0" w:color="auto"/>
              <w:right w:val="single" w:sz="4" w:space="0" w:color="auto"/>
            </w:tcBorders>
            <w:hideMark/>
          </w:tcPr>
          <w:p w:rsidR="005B1BFA" w:rsidRPr="003D4253" w:rsidRDefault="005B1BFA">
            <w:pPr>
              <w:jc w:val="center"/>
              <w:rPr>
                <w:sz w:val="24"/>
                <w:szCs w:val="24"/>
                <w:highlight w:val="yellow"/>
              </w:rPr>
            </w:pPr>
            <w:r w:rsidRPr="003D4253">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3D4253" w:rsidRDefault="00AE4708">
            <w:pPr>
              <w:jc w:val="center"/>
              <w:rPr>
                <w:sz w:val="24"/>
                <w:szCs w:val="24"/>
              </w:rPr>
            </w:pPr>
            <w:r>
              <w:rPr>
                <w:sz w:val="24"/>
                <w:szCs w:val="24"/>
              </w:rPr>
              <w:t>3589,0</w:t>
            </w:r>
          </w:p>
        </w:tc>
        <w:tc>
          <w:tcPr>
            <w:tcW w:w="1649" w:type="dxa"/>
            <w:tcBorders>
              <w:top w:val="single" w:sz="4" w:space="0" w:color="auto"/>
              <w:left w:val="single" w:sz="4" w:space="0" w:color="auto"/>
              <w:bottom w:val="single" w:sz="4" w:space="0" w:color="auto"/>
              <w:right w:val="single" w:sz="4" w:space="0" w:color="auto"/>
            </w:tcBorders>
            <w:hideMark/>
          </w:tcPr>
          <w:p w:rsidR="005B1BFA" w:rsidRPr="003D4253" w:rsidRDefault="00AE4708">
            <w:pPr>
              <w:jc w:val="center"/>
              <w:rPr>
                <w:sz w:val="24"/>
                <w:szCs w:val="24"/>
              </w:rPr>
            </w:pPr>
            <w:r>
              <w:rPr>
                <w:sz w:val="24"/>
                <w:szCs w:val="24"/>
              </w:rPr>
              <w:t>3589,0</w:t>
            </w:r>
          </w:p>
        </w:tc>
        <w:tc>
          <w:tcPr>
            <w:tcW w:w="1689" w:type="dxa"/>
            <w:tcBorders>
              <w:top w:val="single" w:sz="4" w:space="0" w:color="auto"/>
              <w:left w:val="single" w:sz="4" w:space="0" w:color="auto"/>
              <w:bottom w:val="single" w:sz="4" w:space="0" w:color="auto"/>
              <w:right w:val="single" w:sz="4" w:space="0" w:color="auto"/>
            </w:tcBorders>
            <w:hideMark/>
          </w:tcPr>
          <w:p w:rsidR="005B1BFA" w:rsidRPr="003D4253" w:rsidRDefault="005B1BFA">
            <w:pPr>
              <w:jc w:val="center"/>
              <w:rPr>
                <w:sz w:val="24"/>
                <w:szCs w:val="24"/>
                <w:highlight w:val="yellow"/>
              </w:rPr>
            </w:pPr>
            <w:r w:rsidRPr="003D4253">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3D4253" w:rsidRDefault="005B1BFA" w:rsidP="00AE4708">
            <w:pPr>
              <w:jc w:val="center"/>
              <w:rPr>
                <w:sz w:val="24"/>
                <w:szCs w:val="24"/>
              </w:rPr>
            </w:pPr>
            <w:r w:rsidRPr="003D4253">
              <w:rPr>
                <w:sz w:val="24"/>
                <w:szCs w:val="24"/>
              </w:rPr>
              <w:t xml:space="preserve">- </w:t>
            </w:r>
            <w:r w:rsidR="00CC0E47" w:rsidRPr="003D4253">
              <w:rPr>
                <w:sz w:val="24"/>
                <w:szCs w:val="24"/>
              </w:rPr>
              <w:t>56</w:t>
            </w:r>
            <w:r w:rsidR="00AE4708">
              <w:rPr>
                <w:sz w:val="24"/>
                <w:szCs w:val="24"/>
              </w:rPr>
              <w:t>77</w:t>
            </w:r>
            <w:r w:rsidR="00CC0E47" w:rsidRPr="003D4253">
              <w:rPr>
                <w:sz w:val="24"/>
                <w:szCs w:val="24"/>
              </w:rPr>
              <w:t>,</w:t>
            </w:r>
            <w:r w:rsidR="00AE4708">
              <w:rPr>
                <w:sz w:val="24"/>
                <w:szCs w:val="24"/>
              </w:rPr>
              <w:t>4</w:t>
            </w:r>
          </w:p>
        </w:tc>
        <w:tc>
          <w:tcPr>
            <w:tcW w:w="1649" w:type="dxa"/>
            <w:tcBorders>
              <w:top w:val="single" w:sz="4" w:space="0" w:color="auto"/>
              <w:left w:val="single" w:sz="4" w:space="0" w:color="auto"/>
              <w:bottom w:val="single" w:sz="4" w:space="0" w:color="auto"/>
              <w:right w:val="single" w:sz="4" w:space="0" w:color="auto"/>
            </w:tcBorders>
            <w:hideMark/>
          </w:tcPr>
          <w:p w:rsidR="005B1BFA" w:rsidRPr="003D4253" w:rsidRDefault="00AE4708">
            <w:pPr>
              <w:jc w:val="center"/>
              <w:rPr>
                <w:sz w:val="24"/>
                <w:szCs w:val="24"/>
              </w:rPr>
            </w:pPr>
            <w:r w:rsidRPr="003D4253">
              <w:rPr>
                <w:sz w:val="24"/>
                <w:szCs w:val="24"/>
              </w:rPr>
              <w:t>- 56</w:t>
            </w:r>
            <w:r>
              <w:rPr>
                <w:sz w:val="24"/>
                <w:szCs w:val="24"/>
              </w:rPr>
              <w:t>77</w:t>
            </w:r>
            <w:r w:rsidRPr="003D4253">
              <w:rPr>
                <w:sz w:val="24"/>
                <w:szCs w:val="24"/>
              </w:rPr>
              <w:t>,</w:t>
            </w:r>
            <w:r>
              <w:rPr>
                <w:sz w:val="24"/>
                <w:szCs w:val="24"/>
              </w:rPr>
              <w:t>4</w:t>
            </w:r>
          </w:p>
        </w:tc>
        <w:tc>
          <w:tcPr>
            <w:tcW w:w="1689" w:type="dxa"/>
            <w:tcBorders>
              <w:top w:val="single" w:sz="4" w:space="0" w:color="auto"/>
              <w:left w:val="single" w:sz="4" w:space="0" w:color="auto"/>
              <w:bottom w:val="single" w:sz="4" w:space="0" w:color="auto"/>
              <w:right w:val="single" w:sz="4" w:space="0" w:color="auto"/>
            </w:tcBorders>
            <w:hideMark/>
          </w:tcPr>
          <w:p w:rsidR="005B1BFA" w:rsidRPr="003D4253" w:rsidRDefault="005B1BFA">
            <w:pPr>
              <w:jc w:val="center"/>
              <w:rPr>
                <w:sz w:val="24"/>
                <w:szCs w:val="24"/>
                <w:highlight w:val="yellow"/>
              </w:rPr>
            </w:pPr>
            <w:r w:rsidRPr="003D4253">
              <w:rPr>
                <w:sz w:val="24"/>
                <w:szCs w:val="24"/>
              </w:rPr>
              <w:t>-</w:t>
            </w:r>
          </w:p>
        </w:tc>
      </w:tr>
    </w:tbl>
    <w:p w:rsidR="005B1BFA" w:rsidRPr="003D4253" w:rsidRDefault="005B1BFA" w:rsidP="005B1BFA">
      <w:pPr>
        <w:overflowPunct w:val="0"/>
        <w:autoSpaceDE w:val="0"/>
        <w:autoSpaceDN w:val="0"/>
        <w:adjustRightInd w:val="0"/>
        <w:spacing w:after="120"/>
        <w:ind w:left="34" w:firstLine="471"/>
        <w:jc w:val="center"/>
        <w:rPr>
          <w:b/>
          <w:sz w:val="24"/>
          <w:szCs w:val="24"/>
        </w:rPr>
      </w:pPr>
    </w:p>
    <w:p w:rsidR="005B1BFA" w:rsidRPr="005B1BFA" w:rsidRDefault="005B1BFA" w:rsidP="005B1BFA">
      <w:pPr>
        <w:overflowPunct w:val="0"/>
        <w:autoSpaceDE w:val="0"/>
        <w:autoSpaceDN w:val="0"/>
        <w:adjustRightInd w:val="0"/>
        <w:spacing w:after="120"/>
        <w:ind w:left="-426" w:right="-315"/>
        <w:jc w:val="center"/>
        <w:rPr>
          <w:b/>
          <w:sz w:val="24"/>
        </w:rPr>
      </w:pPr>
      <w:r w:rsidRPr="005B1BFA">
        <w:rPr>
          <w:b/>
          <w:sz w:val="24"/>
        </w:rPr>
        <w:lastRenderedPageBreak/>
        <w:t>Інформація про виконання регіональних програм у 202</w:t>
      </w:r>
      <w:r>
        <w:rPr>
          <w:b/>
          <w:sz w:val="24"/>
        </w:rPr>
        <w:t>1</w:t>
      </w:r>
      <w:r w:rsidRPr="005B1BFA">
        <w:rPr>
          <w:b/>
          <w:sz w:val="24"/>
        </w:rPr>
        <w:t xml:space="preserve"> році</w:t>
      </w:r>
    </w:p>
    <w:p w:rsidR="005B1BFA" w:rsidRPr="005B1BFA" w:rsidRDefault="005B1BFA" w:rsidP="00E43FC9">
      <w:pPr>
        <w:overflowPunct w:val="0"/>
        <w:autoSpaceDE w:val="0"/>
        <w:autoSpaceDN w:val="0"/>
        <w:adjustRightInd w:val="0"/>
        <w:ind w:left="10834" w:firstLine="686"/>
        <w:jc w:val="right"/>
        <w:rPr>
          <w:b/>
          <w:sz w:val="22"/>
        </w:rPr>
      </w:pPr>
      <w:proofErr w:type="spellStart"/>
      <w:r w:rsidRPr="005B1BFA">
        <w:rPr>
          <w:b/>
          <w:sz w:val="22"/>
        </w:rPr>
        <w:t>-тис.грн-</w:t>
      </w:r>
      <w:proofErr w:type="spellEnd"/>
    </w:p>
    <w:tbl>
      <w:tblPr>
        <w:tblW w:w="15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857"/>
        <w:gridCol w:w="1134"/>
        <w:gridCol w:w="1134"/>
        <w:gridCol w:w="567"/>
        <w:gridCol w:w="737"/>
        <w:gridCol w:w="567"/>
        <w:gridCol w:w="539"/>
        <w:gridCol w:w="650"/>
        <w:gridCol w:w="567"/>
        <w:gridCol w:w="425"/>
        <w:gridCol w:w="1276"/>
        <w:gridCol w:w="1134"/>
        <w:gridCol w:w="992"/>
        <w:gridCol w:w="1843"/>
      </w:tblGrid>
      <w:tr w:rsidR="005B1BFA" w:rsidRPr="005B1BFA" w:rsidTr="005B1BFA">
        <w:trPr>
          <w:trHeight w:val="276"/>
          <w:tblHeader/>
        </w:trPr>
        <w:tc>
          <w:tcPr>
            <w:tcW w:w="538"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w:t>
            </w:r>
          </w:p>
          <w:p w:rsidR="005B1BFA" w:rsidRPr="005B1BFA" w:rsidRDefault="005B1BFA">
            <w:pPr>
              <w:overflowPunct w:val="0"/>
              <w:autoSpaceDE w:val="0"/>
              <w:autoSpaceDN w:val="0"/>
              <w:adjustRightInd w:val="0"/>
              <w:ind w:left="-57" w:right="-57"/>
              <w:jc w:val="center"/>
              <w:rPr>
                <w:b/>
                <w:sz w:val="28"/>
                <w:szCs w:val="24"/>
              </w:rPr>
            </w:pPr>
            <w:r w:rsidRPr="005B1BFA">
              <w:rPr>
                <w:b/>
                <w:sz w:val="22"/>
              </w:rPr>
              <w:t>з/п</w:t>
            </w:r>
          </w:p>
        </w:tc>
        <w:tc>
          <w:tcPr>
            <w:tcW w:w="3857"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jc w:val="center"/>
              <w:rPr>
                <w:b/>
                <w:sz w:val="28"/>
                <w:szCs w:val="24"/>
              </w:rPr>
            </w:pPr>
            <w:r w:rsidRPr="005B1BFA">
              <w:rPr>
                <w:b/>
                <w:sz w:val="22"/>
              </w:rPr>
              <w:t>Назва програми,</w:t>
            </w:r>
          </w:p>
          <w:p w:rsidR="005B1BFA" w:rsidRPr="005B1BFA" w:rsidRDefault="005B1BFA">
            <w:pPr>
              <w:overflowPunct w:val="0"/>
              <w:autoSpaceDE w:val="0"/>
              <w:autoSpaceDN w:val="0"/>
              <w:adjustRightInd w:val="0"/>
              <w:jc w:val="center"/>
              <w:rPr>
                <w:i/>
                <w:sz w:val="22"/>
                <w:lang w:val="ru-RU"/>
              </w:rPr>
            </w:pPr>
            <w:r w:rsidRPr="005B1BFA">
              <w:rPr>
                <w:i/>
                <w:sz w:val="22"/>
              </w:rPr>
              <w:t>дата і номер нормативно-правового акта про її затвердження</w:t>
            </w:r>
          </w:p>
          <w:p w:rsidR="005B1BFA" w:rsidRPr="005B1BFA" w:rsidRDefault="005B1BFA" w:rsidP="005B1BFA">
            <w:pPr>
              <w:overflowPunct w:val="0"/>
              <w:autoSpaceDE w:val="0"/>
              <w:autoSpaceDN w:val="0"/>
              <w:adjustRightInd w:val="0"/>
              <w:jc w:val="center"/>
              <w:rPr>
                <w:i/>
                <w:sz w:val="28"/>
                <w:szCs w:val="24"/>
              </w:rPr>
            </w:pPr>
            <w:r w:rsidRPr="005B1BFA">
              <w:rPr>
                <w:b/>
                <w:i/>
                <w:sz w:val="22"/>
              </w:rPr>
              <w:t xml:space="preserve"> </w:t>
            </w:r>
            <w:r w:rsidRPr="005B1BFA">
              <w:rPr>
                <w:i/>
                <w:sz w:val="22"/>
              </w:rPr>
              <w:t>(проекти, що планується затвердити у 20</w:t>
            </w:r>
            <w:r>
              <w:rPr>
                <w:i/>
                <w:sz w:val="22"/>
              </w:rPr>
              <w:t>22</w:t>
            </w:r>
            <w:r w:rsidRPr="005B1BFA">
              <w:rPr>
                <w:i/>
                <w:sz w:val="22"/>
              </w:rPr>
              <w:t xml:space="preserve"> році)</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Найменування відповідального виконавця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57" w:right="-57"/>
              <w:jc w:val="center"/>
              <w:rPr>
                <w:b/>
                <w:sz w:val="28"/>
                <w:szCs w:val="24"/>
              </w:rPr>
            </w:pPr>
            <w:r w:rsidRPr="005B1BFA">
              <w:rPr>
                <w:b/>
                <w:sz w:val="22"/>
              </w:rPr>
              <w:t xml:space="preserve">Найменування головного розпорядника коштів у </w:t>
            </w:r>
            <w:r w:rsidRPr="005B1BFA">
              <w:rPr>
                <w:b/>
                <w:sz w:val="22"/>
              </w:rPr>
              <w:br/>
              <w:t>20</w:t>
            </w:r>
            <w:r w:rsidR="00DB1319">
              <w:rPr>
                <w:b/>
                <w:sz w:val="22"/>
              </w:rPr>
              <w:t>21</w:t>
            </w:r>
            <w:r w:rsidRPr="005B1BFA">
              <w:rPr>
                <w:b/>
                <w:sz w:val="22"/>
              </w:rPr>
              <w:t xml:space="preserve">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Термін реалізації</w:t>
            </w:r>
          </w:p>
        </w:tc>
        <w:tc>
          <w:tcPr>
            <w:tcW w:w="6887" w:type="dxa"/>
            <w:gridSpan w:val="9"/>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Фінансове забезпечення програм у 202</w:t>
            </w:r>
            <w:r>
              <w:rPr>
                <w:b/>
                <w:sz w:val="22"/>
              </w:rPr>
              <w:t>1</w:t>
            </w:r>
            <w:r w:rsidRPr="005B1BFA">
              <w:rPr>
                <w:b/>
                <w:sz w:val="22"/>
              </w:rPr>
              <w:t xml:space="preserve"> році </w:t>
            </w:r>
          </w:p>
          <w:p w:rsidR="005B1BFA" w:rsidRPr="005B1BFA" w:rsidRDefault="005B1BFA">
            <w:pPr>
              <w:overflowPunct w:val="0"/>
              <w:autoSpaceDE w:val="0"/>
              <w:autoSpaceDN w:val="0"/>
              <w:adjustRightInd w:val="0"/>
              <w:jc w:val="center"/>
              <w:rPr>
                <w:b/>
                <w:sz w:val="28"/>
                <w:szCs w:val="24"/>
              </w:rPr>
            </w:pPr>
            <w:r w:rsidRPr="005B1BFA">
              <w:rPr>
                <w:i/>
                <w:sz w:val="22"/>
              </w:rPr>
              <w:t>(на кінець року)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rsidP="005B1BFA">
            <w:pPr>
              <w:overflowPunct w:val="0"/>
              <w:autoSpaceDE w:val="0"/>
              <w:autoSpaceDN w:val="0"/>
              <w:adjustRightInd w:val="0"/>
              <w:jc w:val="center"/>
              <w:rPr>
                <w:b/>
                <w:sz w:val="28"/>
                <w:szCs w:val="24"/>
              </w:rPr>
            </w:pPr>
            <w:r w:rsidRPr="005B1BFA">
              <w:rPr>
                <w:b/>
                <w:sz w:val="22"/>
              </w:rPr>
              <w:t>Очікувані обсяги фінансування з обласного бюджету на 202</w:t>
            </w:r>
            <w:r>
              <w:rPr>
                <w:b/>
                <w:sz w:val="22"/>
              </w:rPr>
              <w:t>2</w:t>
            </w:r>
            <w:r w:rsidRPr="005B1BFA">
              <w:rPr>
                <w:b/>
                <w:sz w:val="22"/>
              </w:rPr>
              <w:t xml:space="preserve"> рік</w:t>
            </w:r>
          </w:p>
        </w:tc>
      </w:tr>
      <w:tr w:rsidR="005B1BFA" w:rsidRPr="005B1BFA" w:rsidTr="005B1BFA">
        <w:trPr>
          <w:trHeight w:val="253"/>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4B1D23">
            <w:pPr>
              <w:overflowPunct w:val="0"/>
              <w:autoSpaceDE w:val="0"/>
              <w:autoSpaceDN w:val="0"/>
              <w:adjustRightInd w:val="0"/>
              <w:ind w:left="-57" w:right="-57"/>
              <w:jc w:val="center"/>
              <w:rPr>
                <w:b/>
                <w:sz w:val="28"/>
                <w:szCs w:val="24"/>
              </w:rPr>
            </w:pPr>
            <w:r w:rsidRPr="005B1BFA">
              <w:rPr>
                <w:b/>
                <w:sz w:val="22"/>
              </w:rPr>
              <w:t>Передбачений обсяг фінансування на 202</w:t>
            </w:r>
            <w:r w:rsidR="004B1D23">
              <w:rPr>
                <w:b/>
                <w:sz w:val="22"/>
              </w:rPr>
              <w:t>1</w:t>
            </w:r>
            <w:r w:rsidRPr="005B1BFA">
              <w:rPr>
                <w:b/>
                <w:sz w:val="22"/>
              </w:rPr>
              <w:t xml:space="preserve">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hanging="124"/>
              <w:jc w:val="center"/>
              <w:rPr>
                <w:b/>
                <w:sz w:val="28"/>
                <w:szCs w:val="24"/>
              </w:rPr>
            </w:pPr>
            <w:r w:rsidRPr="005B1BFA">
              <w:rPr>
                <w:b/>
                <w:sz w:val="22"/>
              </w:rPr>
              <w:t>Проведені видатки</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w:t>
            </w:r>
          </w:p>
        </w:tc>
        <w:tc>
          <w:tcPr>
            <w:tcW w:w="5044" w:type="dxa"/>
            <w:gridSpan w:val="6"/>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в тому числі: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2671"/>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88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firstLine="14"/>
              <w:jc w:val="center"/>
              <w:rPr>
                <w:b/>
                <w:sz w:val="28"/>
                <w:szCs w:val="24"/>
              </w:rPr>
            </w:pPr>
            <w:r w:rsidRPr="005B1BFA">
              <w:rPr>
                <w:b/>
                <w:sz w:val="22"/>
              </w:rPr>
              <w:t>державний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right="113" w:hanging="108"/>
              <w:jc w:val="center"/>
              <w:rPr>
                <w:b/>
                <w:sz w:val="28"/>
                <w:szCs w:val="24"/>
              </w:rPr>
            </w:pPr>
            <w:r w:rsidRPr="005B1BFA">
              <w:rPr>
                <w:b/>
                <w:sz w:val="22"/>
              </w:rPr>
              <w:t>обласний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b/>
                <w:sz w:val="28"/>
                <w:szCs w:val="24"/>
              </w:rPr>
            </w:pPr>
            <w:r w:rsidRPr="005B1BFA">
              <w:rPr>
                <w:b/>
                <w:sz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районний, міський</w:t>
            </w:r>
          </w:p>
          <w:p w:rsidR="005B1BFA" w:rsidRPr="005B1BFA" w:rsidRDefault="005B1BFA">
            <w:pPr>
              <w:overflowPunct w:val="0"/>
              <w:autoSpaceDE w:val="0"/>
              <w:autoSpaceDN w:val="0"/>
              <w:adjustRightInd w:val="0"/>
              <w:jc w:val="center"/>
              <w:rPr>
                <w:b/>
                <w:sz w:val="28"/>
                <w:szCs w:val="24"/>
              </w:rPr>
            </w:pPr>
            <w:r w:rsidRPr="005B1BFA">
              <w:rPr>
                <w:b/>
                <w:sz w:val="22"/>
              </w:rPr>
              <w:t xml:space="preserve"> (міст обласного 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Бюджети сіл, селищ,  міст районного підпорядкування (в т.ч. ОТГ)</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 xml:space="preserve">Кошти </w:t>
            </w:r>
            <w:proofErr w:type="spellStart"/>
            <w:r w:rsidRPr="005B1BFA">
              <w:rPr>
                <w:b/>
                <w:sz w:val="22"/>
              </w:rPr>
              <w:t>небюджетних</w:t>
            </w:r>
            <w:proofErr w:type="spellEnd"/>
            <w:r w:rsidRPr="005B1BFA">
              <w:rPr>
                <w:b/>
                <w:sz w:val="22"/>
              </w:rPr>
              <w:t xml:space="preserve"> джерел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7</w:t>
            </w:r>
          </w:p>
        </w:tc>
        <w:tc>
          <w:tcPr>
            <w:tcW w:w="539"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8</w:t>
            </w:r>
          </w:p>
        </w:tc>
        <w:tc>
          <w:tcPr>
            <w:tcW w:w="650"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15</w:t>
            </w: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sz w:val="28"/>
                <w:szCs w:val="24"/>
              </w:rPr>
            </w:pPr>
            <w:r w:rsidRPr="005B1BFA">
              <w:rPr>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регіональні</w:t>
            </w: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650"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r>
      <w:tr w:rsidR="005B1BFA" w:rsidRPr="005B1BFA" w:rsidTr="005B1BFA">
        <w:trPr>
          <w:cantSplit/>
          <w:trHeight w:val="1472"/>
          <w:tblHeader/>
        </w:trPr>
        <w:tc>
          <w:tcPr>
            <w:tcW w:w="538"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color w:val="FF0000"/>
                <w:sz w:val="28"/>
                <w:szCs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rsidP="005B1BFA">
            <w:pPr>
              <w:overflowPunct w:val="0"/>
              <w:autoSpaceDE w:val="0"/>
              <w:autoSpaceDN w:val="0"/>
              <w:adjustRightInd w:val="0"/>
              <w:jc w:val="both"/>
              <w:rPr>
                <w:sz w:val="28"/>
                <w:szCs w:val="24"/>
              </w:rPr>
            </w:pPr>
            <w:r w:rsidRPr="005B1BFA">
              <w:rPr>
                <w:sz w:val="22"/>
              </w:rPr>
              <w:t>Обласна Програма оздоровлення та відпочинку дітей Чернігівської області на 20</w:t>
            </w:r>
            <w:r>
              <w:rPr>
                <w:sz w:val="22"/>
              </w:rPr>
              <w:t>21</w:t>
            </w:r>
            <w:r w:rsidRPr="005B1BFA">
              <w:rPr>
                <w:sz w:val="22"/>
              </w:rPr>
              <w:t>-202</w:t>
            </w:r>
            <w:r>
              <w:rPr>
                <w:sz w:val="22"/>
              </w:rPr>
              <w:t>5</w:t>
            </w:r>
            <w:r w:rsidRPr="005B1BFA">
              <w:rPr>
                <w:sz w:val="22"/>
              </w:rPr>
              <w:t xml:space="preserve"> роки (</w:t>
            </w:r>
            <w:r w:rsidR="004B1D23" w:rsidRPr="004B1D23">
              <w:rPr>
                <w:sz w:val="22"/>
                <w:szCs w:val="24"/>
              </w:rPr>
              <w:t>рішення Чернігівської обласної ради №</w:t>
            </w:r>
            <w:r w:rsidR="004B1D23" w:rsidRPr="004B1D23">
              <w:rPr>
                <w:sz w:val="22"/>
                <w:szCs w:val="24"/>
                <w:lang w:val="en-US"/>
              </w:rPr>
              <w:t> </w:t>
            </w:r>
            <w:r w:rsidR="004B1D23" w:rsidRPr="004B1D23">
              <w:rPr>
                <w:sz w:val="22"/>
                <w:szCs w:val="24"/>
              </w:rPr>
              <w:t>27-2/VIІI від 26.01.2021</w:t>
            </w:r>
            <w:r w:rsidRPr="005B1BFA">
              <w:rPr>
                <w:sz w:val="22"/>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113" w:right="113"/>
              <w:jc w:val="center"/>
              <w:rPr>
                <w:sz w:val="28"/>
                <w:szCs w:val="24"/>
              </w:rPr>
            </w:pPr>
            <w:r w:rsidRPr="005B1BFA">
              <w:rPr>
                <w:sz w:val="22"/>
              </w:rPr>
              <w:t>20</w:t>
            </w:r>
            <w:r w:rsidR="00DB1319">
              <w:rPr>
                <w:sz w:val="22"/>
              </w:rPr>
              <w:t>21</w:t>
            </w:r>
            <w:r w:rsidRPr="005B1BFA">
              <w:rPr>
                <w:sz w:val="22"/>
              </w:rPr>
              <w:t>-202</w:t>
            </w:r>
            <w:r w:rsidR="00DB1319">
              <w:rPr>
                <w:sz w:val="22"/>
              </w:rPr>
              <w:t>5</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C0546B">
            <w:pPr>
              <w:overflowPunct w:val="0"/>
              <w:autoSpaceDE w:val="0"/>
              <w:autoSpaceDN w:val="0"/>
              <w:adjustRightInd w:val="0"/>
              <w:ind w:left="113" w:right="113"/>
              <w:jc w:val="center"/>
              <w:rPr>
                <w:color w:val="FF0000"/>
                <w:sz w:val="28"/>
                <w:szCs w:val="24"/>
              </w:rPr>
            </w:pPr>
            <w:r w:rsidRPr="00CC0E47">
              <w:rPr>
                <w:sz w:val="24"/>
                <w:szCs w:val="24"/>
              </w:rPr>
              <w:t>9266,4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256435">
            <w:pPr>
              <w:overflowPunct w:val="0"/>
              <w:autoSpaceDE w:val="0"/>
              <w:autoSpaceDN w:val="0"/>
              <w:adjustRightInd w:val="0"/>
              <w:ind w:left="113" w:right="113"/>
              <w:jc w:val="center"/>
              <w:rPr>
                <w:color w:val="FF0000"/>
                <w:sz w:val="28"/>
                <w:szCs w:val="24"/>
              </w:rPr>
            </w:pPr>
            <w:r>
              <w:rPr>
                <w:sz w:val="24"/>
                <w:szCs w:val="24"/>
              </w:rPr>
              <w:t>3589,0</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C586A" w:rsidP="00256435">
            <w:pPr>
              <w:overflowPunct w:val="0"/>
              <w:autoSpaceDE w:val="0"/>
              <w:autoSpaceDN w:val="0"/>
              <w:adjustRightInd w:val="0"/>
              <w:ind w:left="113" w:right="113"/>
              <w:jc w:val="center"/>
              <w:rPr>
                <w:sz w:val="28"/>
                <w:szCs w:val="24"/>
              </w:rPr>
            </w:pPr>
            <w:r>
              <w:rPr>
                <w:sz w:val="22"/>
              </w:rPr>
              <w:t>3</w:t>
            </w:r>
            <w:r w:rsidR="00256435">
              <w:rPr>
                <w:sz w:val="22"/>
              </w:rPr>
              <w:t>8,7</w:t>
            </w: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C0546B">
            <w:pPr>
              <w:overflowPunct w:val="0"/>
              <w:autoSpaceDE w:val="0"/>
              <w:autoSpaceDN w:val="0"/>
              <w:adjustRightInd w:val="0"/>
              <w:ind w:left="113" w:right="113"/>
              <w:jc w:val="center"/>
              <w:rPr>
                <w:color w:val="FF0000"/>
                <w:sz w:val="28"/>
                <w:szCs w:val="24"/>
              </w:rPr>
            </w:pPr>
            <w:r w:rsidRPr="00CC0E47">
              <w:rPr>
                <w:sz w:val="24"/>
                <w:szCs w:val="24"/>
              </w:rPr>
              <w:t>9266,4</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100</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F80A74">
            <w:pPr>
              <w:overflowPunct w:val="0"/>
              <w:autoSpaceDE w:val="0"/>
              <w:autoSpaceDN w:val="0"/>
              <w:adjustRightInd w:val="0"/>
              <w:ind w:left="113" w:right="113"/>
              <w:jc w:val="center"/>
              <w:rPr>
                <w:color w:val="FF0000"/>
                <w:sz w:val="28"/>
                <w:szCs w:val="24"/>
              </w:rPr>
            </w:pPr>
            <w:r>
              <w:rPr>
                <w:sz w:val="22"/>
              </w:rPr>
              <w:t>10054</w:t>
            </w:r>
            <w:r w:rsidR="005B1BFA" w:rsidRPr="005B1BFA">
              <w:rPr>
                <w:sz w:val="22"/>
              </w:rPr>
              <w:t>,4</w:t>
            </w:r>
          </w:p>
        </w:tc>
      </w:tr>
    </w:tbl>
    <w:p w:rsidR="005B1BFA" w:rsidRDefault="005B1BFA" w:rsidP="005B1BFA">
      <w:pPr>
        <w:ind w:left="284" w:right="-31"/>
        <w:rPr>
          <w:b/>
          <w:color w:val="FF0000"/>
        </w:rPr>
      </w:pPr>
    </w:p>
    <w:p w:rsidR="005B1BFA" w:rsidRDefault="005B1BFA" w:rsidP="005B1BFA">
      <w:pPr>
        <w:pStyle w:val="a8"/>
        <w:rPr>
          <w:sz w:val="20"/>
          <w:szCs w:val="20"/>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080C90" w:rsidRPr="00F95E7C" w:rsidRDefault="00080C90" w:rsidP="00080C90">
      <w:pPr>
        <w:jc w:val="both"/>
        <w:rPr>
          <w:sz w:val="28"/>
          <w:szCs w:val="28"/>
          <w:lang w:bidi="ar-EG"/>
        </w:rPr>
      </w:pPr>
      <w:r w:rsidRPr="00F95E7C">
        <w:rPr>
          <w:sz w:val="28"/>
          <w:szCs w:val="28"/>
          <w:lang w:bidi="ar-EG"/>
        </w:rPr>
        <w:t>Директор Департаменту сім’ї,</w:t>
      </w:r>
    </w:p>
    <w:p w:rsidR="00080C90" w:rsidRPr="00F95E7C" w:rsidRDefault="00080C90" w:rsidP="00080C90">
      <w:pPr>
        <w:jc w:val="both"/>
      </w:pPr>
      <w:r w:rsidRPr="00F95E7C">
        <w:rPr>
          <w:sz w:val="28"/>
          <w:szCs w:val="28"/>
          <w:lang w:bidi="ar-EG"/>
        </w:rPr>
        <w:t>молоді та спорту облдержадміністрації</w:t>
      </w:r>
      <w:r w:rsidRPr="00F95E7C">
        <w:rPr>
          <w:sz w:val="28"/>
          <w:szCs w:val="28"/>
          <w:lang w:bidi="ar-EG"/>
        </w:rPr>
        <w:tab/>
      </w:r>
      <w:r w:rsidRPr="00F95E7C">
        <w:rPr>
          <w:sz w:val="28"/>
          <w:szCs w:val="28"/>
          <w:lang w:bidi="ar-EG"/>
        </w:rPr>
        <w:tab/>
      </w:r>
      <w:r w:rsidRPr="00F95E7C">
        <w:rPr>
          <w:sz w:val="28"/>
          <w:szCs w:val="28"/>
          <w:lang w:bidi="ar-EG"/>
        </w:rPr>
        <w:tab/>
      </w:r>
      <w:r w:rsidRPr="00F95E7C">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sidRPr="00F95E7C">
        <w:rPr>
          <w:sz w:val="28"/>
          <w:szCs w:val="28"/>
          <w:lang w:bidi="ar-EG"/>
        </w:rPr>
        <w:t>Андрій ШЕМЕЦЬ</w:t>
      </w: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5B1BFA" w:rsidRDefault="005B1BFA" w:rsidP="005B1BFA">
      <w:pPr>
        <w:tabs>
          <w:tab w:val="left" w:pos="142"/>
          <w:tab w:val="left" w:pos="14034"/>
        </w:tabs>
        <w:ind w:right="-31"/>
        <w:jc w:val="center"/>
        <w:rPr>
          <w:b/>
          <w:sz w:val="28"/>
        </w:rPr>
      </w:pPr>
      <w:r>
        <w:rPr>
          <w:b/>
          <w:sz w:val="28"/>
        </w:rPr>
        <w:t xml:space="preserve">Звіт про виконання </w:t>
      </w:r>
    </w:p>
    <w:p w:rsidR="005B1BFA" w:rsidRDefault="004B1D23" w:rsidP="005B1BFA">
      <w:pPr>
        <w:tabs>
          <w:tab w:val="left" w:pos="142"/>
          <w:tab w:val="left" w:pos="14034"/>
        </w:tabs>
        <w:ind w:right="-31"/>
        <w:jc w:val="center"/>
        <w:rPr>
          <w:b/>
          <w:sz w:val="28"/>
        </w:rPr>
      </w:pPr>
      <w:r>
        <w:rPr>
          <w:b/>
          <w:sz w:val="28"/>
        </w:rPr>
        <w:t>О</w:t>
      </w:r>
      <w:r w:rsidR="005B1BFA">
        <w:rPr>
          <w:b/>
          <w:sz w:val="28"/>
        </w:rPr>
        <w:t xml:space="preserve">бласної </w:t>
      </w:r>
      <w:r>
        <w:rPr>
          <w:b/>
          <w:sz w:val="28"/>
        </w:rPr>
        <w:t>п</w:t>
      </w:r>
      <w:r w:rsidR="005B1BFA">
        <w:rPr>
          <w:b/>
          <w:sz w:val="28"/>
        </w:rPr>
        <w:t>рограми оздоровлення та відпочинку дітей Чернігівської області на 20</w:t>
      </w:r>
      <w:r>
        <w:rPr>
          <w:b/>
          <w:sz w:val="28"/>
        </w:rPr>
        <w:t>21</w:t>
      </w:r>
      <w:r w:rsidR="005B1BFA">
        <w:rPr>
          <w:b/>
          <w:sz w:val="28"/>
        </w:rPr>
        <w:t>-202</w:t>
      </w:r>
      <w:r>
        <w:rPr>
          <w:b/>
          <w:sz w:val="28"/>
        </w:rPr>
        <w:t>5</w:t>
      </w:r>
      <w:r w:rsidR="005B1BFA">
        <w:rPr>
          <w:b/>
          <w:sz w:val="28"/>
        </w:rPr>
        <w:t xml:space="preserve"> роки за 202</w:t>
      </w:r>
      <w:r>
        <w:rPr>
          <w:b/>
          <w:sz w:val="28"/>
        </w:rPr>
        <w:t>1</w:t>
      </w:r>
      <w:r w:rsidR="005B1BFA">
        <w:rPr>
          <w:b/>
          <w:sz w:val="28"/>
        </w:rPr>
        <w:t xml:space="preserve"> рік</w:t>
      </w:r>
    </w:p>
    <w:p w:rsidR="005B1BFA" w:rsidRDefault="005B1BFA" w:rsidP="005B1BFA">
      <w:pPr>
        <w:tabs>
          <w:tab w:val="left" w:pos="142"/>
          <w:tab w:val="left" w:pos="14034"/>
        </w:tabs>
        <w:ind w:right="-31"/>
        <w:jc w:val="center"/>
        <w:rPr>
          <w:b/>
          <w:sz w:val="28"/>
        </w:rPr>
      </w:pPr>
    </w:p>
    <w:p w:rsidR="005B1BFA" w:rsidRDefault="005B1BFA" w:rsidP="005B1BFA">
      <w:pPr>
        <w:tabs>
          <w:tab w:val="left" w:pos="142"/>
          <w:tab w:val="left" w:pos="14034"/>
        </w:tabs>
        <w:ind w:right="-31" w:firstLine="709"/>
        <w:jc w:val="both"/>
        <w:rPr>
          <w:sz w:val="28"/>
        </w:rPr>
      </w:pPr>
      <w:r>
        <w:rPr>
          <w:sz w:val="28"/>
        </w:rPr>
        <w:t xml:space="preserve">Оздоровлення та відпочинок дітей області здійснюється відповідно до Закону України «Про оздоровлення та відпочинок дітей», </w:t>
      </w:r>
      <w:r w:rsidR="00A7215C">
        <w:rPr>
          <w:sz w:val="28"/>
        </w:rPr>
        <w:t>О</w:t>
      </w:r>
      <w:r>
        <w:rPr>
          <w:sz w:val="28"/>
        </w:rPr>
        <w:t xml:space="preserve">бласної </w:t>
      </w:r>
      <w:r w:rsidR="00A7215C">
        <w:rPr>
          <w:sz w:val="28"/>
        </w:rPr>
        <w:t>п</w:t>
      </w:r>
      <w:r>
        <w:rPr>
          <w:sz w:val="28"/>
        </w:rPr>
        <w:t>рограми оздоровлення та відпочинку дітей Чернігівської області на 20</w:t>
      </w:r>
      <w:r w:rsidR="00A7215C">
        <w:rPr>
          <w:sz w:val="28"/>
        </w:rPr>
        <w:t>21</w:t>
      </w:r>
      <w:r>
        <w:rPr>
          <w:sz w:val="28"/>
        </w:rPr>
        <w:t>-202</w:t>
      </w:r>
      <w:r w:rsidR="00A7215C">
        <w:rPr>
          <w:sz w:val="28"/>
        </w:rPr>
        <w:t>5</w:t>
      </w:r>
      <w:r>
        <w:rPr>
          <w:sz w:val="28"/>
        </w:rPr>
        <w:t xml:space="preserve"> роки.</w:t>
      </w:r>
    </w:p>
    <w:p w:rsidR="00CC0E47" w:rsidRPr="00CC0E47" w:rsidRDefault="00CC0E47" w:rsidP="00CC0E47">
      <w:pPr>
        <w:ind w:firstLine="709"/>
        <w:jc w:val="both"/>
        <w:rPr>
          <w:sz w:val="28"/>
          <w:szCs w:val="28"/>
        </w:rPr>
      </w:pPr>
      <w:r w:rsidRPr="00CC0E47">
        <w:rPr>
          <w:sz w:val="28"/>
          <w:szCs w:val="28"/>
        </w:rPr>
        <w:t xml:space="preserve">Для забезпечення належної організації діяльності дитячих закладів оздоровлення та відпочинку області та проведення заходів літнього оздоровлення та відпочинку дітей з обласного бюджету використано понад 3,6млн грн. Кошти спрямовані на утримання, проведення заходів, спрямованих на зміцнення матеріально-технічної бази, ремонту обласного комунального закладу оздоровлення та відпочинку «Дивосвіт» (понад 3 </w:t>
      </w:r>
      <w:proofErr w:type="spellStart"/>
      <w:r w:rsidRPr="00CC0E47">
        <w:rPr>
          <w:sz w:val="28"/>
          <w:szCs w:val="28"/>
        </w:rPr>
        <w:t>млн</w:t>
      </w:r>
      <w:proofErr w:type="spellEnd"/>
      <w:r w:rsidRPr="00CC0E47">
        <w:rPr>
          <w:sz w:val="28"/>
          <w:szCs w:val="28"/>
        </w:rPr>
        <w:t xml:space="preserve"> грн.),а також на придбання путівок для дітей, які потребують особливої соціальної уваги та підтримки (487,2 тис грн.). Відпочинкові послуги отримали 120 дітей пільгових категорій.</w:t>
      </w:r>
    </w:p>
    <w:p w:rsidR="00CC0E47" w:rsidRPr="00CC0E47" w:rsidRDefault="00CC0E47" w:rsidP="00CC0E47">
      <w:pPr>
        <w:tabs>
          <w:tab w:val="left" w:pos="7088"/>
        </w:tabs>
        <w:ind w:firstLine="709"/>
        <w:jc w:val="both"/>
        <w:rPr>
          <w:sz w:val="28"/>
          <w:szCs w:val="28"/>
        </w:rPr>
      </w:pPr>
      <w:r w:rsidRPr="00CC0E47">
        <w:rPr>
          <w:sz w:val="28"/>
          <w:szCs w:val="28"/>
        </w:rPr>
        <w:t>Протягом літньої оздоровчої кампанії працювали 3 табори з денним перебуванням. Відпочинкові послуги отримали 534 дітей шкільного віку.</w:t>
      </w:r>
    </w:p>
    <w:p w:rsidR="005B1BFA" w:rsidRDefault="00CC0E47" w:rsidP="00CC0E47">
      <w:pPr>
        <w:pStyle w:val="a8"/>
        <w:ind w:firstLine="709"/>
      </w:pPr>
      <w:r w:rsidRPr="00CC0E47">
        <w:t>У 2021 році в Чернігівській області розпочали роботу два позаміські дитячі заклади оздоровлення та відпочинку: позаміський дитячий заклад оздоровлення та відпочинку «Дивосвіт» Чернігівської обласної ради (</w:t>
      </w:r>
      <w:proofErr w:type="spellStart"/>
      <w:r w:rsidRPr="00CC0E47">
        <w:t>смт</w:t>
      </w:r>
      <w:proofErr w:type="spellEnd"/>
      <w:r w:rsidRPr="00CC0E47">
        <w:t xml:space="preserve"> Седнів Чернігівського району) та дитячий позаміський заклад оздоровлення та відпочинку «Мрія» Бахмацької міської ради (с. Курінь Бахмацької територіальної громади Ніжинського району)</w:t>
      </w:r>
      <w:proofErr w:type="spellStart"/>
      <w:r w:rsidRPr="00CC0E47">
        <w:t>.Послуги</w:t>
      </w:r>
      <w:proofErr w:type="spellEnd"/>
      <w:r w:rsidRPr="00CC0E47">
        <w:t xml:space="preserve"> оздоровлення та відпочинку в вищезазначених закладах отримали 661 дитина області.</w:t>
      </w:r>
    </w:p>
    <w:p w:rsidR="00CC0E47" w:rsidRPr="00CC0E47" w:rsidRDefault="00CC0E47" w:rsidP="00CC0E47">
      <w:pPr>
        <w:pStyle w:val="a8"/>
        <w:ind w:firstLine="709"/>
        <w:rPr>
          <w:szCs w:val="24"/>
        </w:rPr>
      </w:pPr>
      <w:r w:rsidRPr="00E82770">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2021 році проведено державну атестацію дитячого позаміського закладу оздоровлення та відпочинку «Мрія» Бахмацької міської ради (с. Курінь Бахмацької територіальної громади Ніжинського району) та підтверджено 3 категорію.</w:t>
      </w:r>
    </w:p>
    <w:p w:rsidR="00CC0E47" w:rsidRPr="00CC0E47" w:rsidRDefault="00CC0E47" w:rsidP="00CC0E47">
      <w:pPr>
        <w:ind w:firstLine="576"/>
        <w:jc w:val="both"/>
        <w:rPr>
          <w:sz w:val="28"/>
          <w:szCs w:val="24"/>
        </w:rPr>
      </w:pPr>
      <w:r w:rsidRPr="00CC0E47">
        <w:rPr>
          <w:sz w:val="28"/>
          <w:szCs w:val="24"/>
        </w:rPr>
        <w:t xml:space="preserve">Загальна чисельність дітей шкільного віку ( віком від 7 до 17 років) в області становить 87 810 дітей. У 2021 році послуги з оздоровлення та відпочинку отримали 3171 дитина (3,6 % від загальної кількості дітей в області), зокрема послуги з оздоровлення – 1156 дітей (1,3%), відпочинкові послуги – 2015 дітей (2,3%). </w:t>
      </w:r>
    </w:p>
    <w:p w:rsidR="00CC0E47" w:rsidRPr="00CC0E47" w:rsidRDefault="00CC0E47" w:rsidP="00CC0E47">
      <w:pPr>
        <w:pStyle w:val="a8"/>
        <w:ind w:firstLine="709"/>
      </w:pPr>
    </w:p>
    <w:p w:rsidR="00D242EB" w:rsidRDefault="00D242EB" w:rsidP="00422B2D">
      <w:pPr>
        <w:pStyle w:val="a8"/>
        <w:ind w:left="10632"/>
        <w:rPr>
          <w:sz w:val="20"/>
          <w:szCs w:val="20"/>
        </w:rPr>
      </w:pPr>
    </w:p>
    <w:p w:rsidR="00D242EB" w:rsidRDefault="00D242EB" w:rsidP="00422B2D">
      <w:pPr>
        <w:pStyle w:val="a8"/>
        <w:ind w:left="10632"/>
        <w:rPr>
          <w:sz w:val="20"/>
          <w:szCs w:val="20"/>
        </w:rPr>
      </w:pPr>
    </w:p>
    <w:sectPr w:rsidR="00D242EB" w:rsidSect="00D70DA7">
      <w:headerReference w:type="first" r:id="rId9"/>
      <w:pgSz w:w="16840" w:h="11907" w:orient="landscape" w:code="9"/>
      <w:pgMar w:top="568" w:right="1134" w:bottom="993"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61" w:rsidRDefault="00E92361">
      <w:r>
        <w:separator/>
      </w:r>
    </w:p>
  </w:endnote>
  <w:endnote w:type="continuationSeparator" w:id="0">
    <w:p w:rsidR="00E92361" w:rsidRDefault="00E9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61" w:rsidRDefault="00E92361">
      <w:r>
        <w:separator/>
      </w:r>
    </w:p>
  </w:footnote>
  <w:footnote w:type="continuationSeparator" w:id="0">
    <w:p w:rsidR="00E92361" w:rsidRDefault="00E9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CF" w:rsidRDefault="003565CF" w:rsidP="0040301E">
    <w:pPr>
      <w:pStyle w:val="a3"/>
      <w:tabs>
        <w:tab w:val="clear" w:pos="4677"/>
        <w:tab w:val="center" w:pos="4678"/>
      </w:tabs>
      <w:spacing w:after="40"/>
      <w:jc w:val="center"/>
    </w:pPr>
    <w:r>
      <w:rPr>
        <w:noProof/>
        <w:color w:val="333333"/>
        <w:szCs w:val="28"/>
        <w:lang w:val="ru-RU"/>
      </w:rPr>
      <w:drawing>
        <wp:inline distT="0" distB="0" distL="0" distR="0" wp14:anchorId="7E570212" wp14:editId="6AF75908">
          <wp:extent cx="457200" cy="609600"/>
          <wp:effectExtent l="19050" t="0" r="0" b="0"/>
          <wp:docPr id="2"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54"/>
    <w:multiLevelType w:val="hybridMultilevel"/>
    <w:tmpl w:val="5ACEEC8C"/>
    <w:lvl w:ilvl="0" w:tplc="918049B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645BC"/>
    <w:multiLevelType w:val="multilevel"/>
    <w:tmpl w:val="6B4A60F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nsid w:val="49BE5114"/>
    <w:multiLevelType w:val="hybridMultilevel"/>
    <w:tmpl w:val="D122C0A8"/>
    <w:lvl w:ilvl="0" w:tplc="0DD2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7D1C7F93"/>
    <w:multiLevelType w:val="hybridMultilevel"/>
    <w:tmpl w:val="B2DE8720"/>
    <w:lvl w:ilvl="0" w:tplc="8766D930">
      <w:start w:val="6"/>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7282"/>
    <w:rsid w:val="00006AC3"/>
    <w:rsid w:val="00012782"/>
    <w:rsid w:val="00012F06"/>
    <w:rsid w:val="00073F12"/>
    <w:rsid w:val="00080C90"/>
    <w:rsid w:val="00092AB8"/>
    <w:rsid w:val="000C3BC3"/>
    <w:rsid w:val="000E64FB"/>
    <w:rsid w:val="001012FC"/>
    <w:rsid w:val="001354B3"/>
    <w:rsid w:val="00140212"/>
    <w:rsid w:val="001453E5"/>
    <w:rsid w:val="00151C03"/>
    <w:rsid w:val="0017129F"/>
    <w:rsid w:val="001736A0"/>
    <w:rsid w:val="001766E3"/>
    <w:rsid w:val="00186A43"/>
    <w:rsid w:val="00191D50"/>
    <w:rsid w:val="001D0B31"/>
    <w:rsid w:val="001D5BC2"/>
    <w:rsid w:val="001F1A8D"/>
    <w:rsid w:val="001F3F8F"/>
    <w:rsid w:val="002228A3"/>
    <w:rsid w:val="0023153B"/>
    <w:rsid w:val="0023784B"/>
    <w:rsid w:val="00254918"/>
    <w:rsid w:val="00255305"/>
    <w:rsid w:val="00256435"/>
    <w:rsid w:val="002A13E7"/>
    <w:rsid w:val="002B7981"/>
    <w:rsid w:val="002C2130"/>
    <w:rsid w:val="002C66DC"/>
    <w:rsid w:val="002D6153"/>
    <w:rsid w:val="00306605"/>
    <w:rsid w:val="00312346"/>
    <w:rsid w:val="00316FD0"/>
    <w:rsid w:val="00325AAE"/>
    <w:rsid w:val="0034063E"/>
    <w:rsid w:val="00354242"/>
    <w:rsid w:val="00354570"/>
    <w:rsid w:val="003565CF"/>
    <w:rsid w:val="00364011"/>
    <w:rsid w:val="00373DF3"/>
    <w:rsid w:val="0037553E"/>
    <w:rsid w:val="00385A4A"/>
    <w:rsid w:val="003A074B"/>
    <w:rsid w:val="003B7419"/>
    <w:rsid w:val="003C5541"/>
    <w:rsid w:val="003C56F3"/>
    <w:rsid w:val="003C5B8C"/>
    <w:rsid w:val="003D31FC"/>
    <w:rsid w:val="003D4253"/>
    <w:rsid w:val="003F0021"/>
    <w:rsid w:val="003F21F6"/>
    <w:rsid w:val="0040301E"/>
    <w:rsid w:val="0040779C"/>
    <w:rsid w:val="00410BC9"/>
    <w:rsid w:val="00422B2D"/>
    <w:rsid w:val="00443075"/>
    <w:rsid w:val="00447A92"/>
    <w:rsid w:val="00460295"/>
    <w:rsid w:val="0046507E"/>
    <w:rsid w:val="00485C30"/>
    <w:rsid w:val="00492B02"/>
    <w:rsid w:val="004950DD"/>
    <w:rsid w:val="004A0A8D"/>
    <w:rsid w:val="004B0F67"/>
    <w:rsid w:val="004B1D23"/>
    <w:rsid w:val="004B378D"/>
    <w:rsid w:val="004C0141"/>
    <w:rsid w:val="004C6877"/>
    <w:rsid w:val="004E087A"/>
    <w:rsid w:val="004E4D68"/>
    <w:rsid w:val="004F32FA"/>
    <w:rsid w:val="004F492C"/>
    <w:rsid w:val="0051785F"/>
    <w:rsid w:val="005261A9"/>
    <w:rsid w:val="00543894"/>
    <w:rsid w:val="00546533"/>
    <w:rsid w:val="00566F43"/>
    <w:rsid w:val="005911E0"/>
    <w:rsid w:val="005965A1"/>
    <w:rsid w:val="005A7DD0"/>
    <w:rsid w:val="005B1BFA"/>
    <w:rsid w:val="005C106F"/>
    <w:rsid w:val="005C39D5"/>
    <w:rsid w:val="005E101D"/>
    <w:rsid w:val="00612628"/>
    <w:rsid w:val="00621F26"/>
    <w:rsid w:val="00636096"/>
    <w:rsid w:val="00663116"/>
    <w:rsid w:val="00680D58"/>
    <w:rsid w:val="006971C1"/>
    <w:rsid w:val="006C33AC"/>
    <w:rsid w:val="006E7480"/>
    <w:rsid w:val="006F0C7B"/>
    <w:rsid w:val="006F132E"/>
    <w:rsid w:val="006F2B06"/>
    <w:rsid w:val="00705D1E"/>
    <w:rsid w:val="007075A1"/>
    <w:rsid w:val="00713A63"/>
    <w:rsid w:val="00725FAA"/>
    <w:rsid w:val="00751F9B"/>
    <w:rsid w:val="00763AC1"/>
    <w:rsid w:val="007A0898"/>
    <w:rsid w:val="007A53E0"/>
    <w:rsid w:val="007B0AE7"/>
    <w:rsid w:val="007B4234"/>
    <w:rsid w:val="007B54AC"/>
    <w:rsid w:val="007C586A"/>
    <w:rsid w:val="007D7652"/>
    <w:rsid w:val="007E2207"/>
    <w:rsid w:val="007F62A4"/>
    <w:rsid w:val="007F6D84"/>
    <w:rsid w:val="00802E7A"/>
    <w:rsid w:val="00811229"/>
    <w:rsid w:val="00815F77"/>
    <w:rsid w:val="00817282"/>
    <w:rsid w:val="00821B25"/>
    <w:rsid w:val="00835387"/>
    <w:rsid w:val="00837A4B"/>
    <w:rsid w:val="00863EF3"/>
    <w:rsid w:val="00866F13"/>
    <w:rsid w:val="00882329"/>
    <w:rsid w:val="008A4410"/>
    <w:rsid w:val="008B46FE"/>
    <w:rsid w:val="008D71BE"/>
    <w:rsid w:val="008D7B9D"/>
    <w:rsid w:val="008E1639"/>
    <w:rsid w:val="008F79B7"/>
    <w:rsid w:val="0091233B"/>
    <w:rsid w:val="00913933"/>
    <w:rsid w:val="009267E3"/>
    <w:rsid w:val="00942EBE"/>
    <w:rsid w:val="00952459"/>
    <w:rsid w:val="0095671F"/>
    <w:rsid w:val="00964E7D"/>
    <w:rsid w:val="00987640"/>
    <w:rsid w:val="009C395D"/>
    <w:rsid w:val="009C69AB"/>
    <w:rsid w:val="009D739F"/>
    <w:rsid w:val="009E3409"/>
    <w:rsid w:val="009F06F7"/>
    <w:rsid w:val="00A30C18"/>
    <w:rsid w:val="00A56E4F"/>
    <w:rsid w:val="00A7215C"/>
    <w:rsid w:val="00A803AD"/>
    <w:rsid w:val="00A8202A"/>
    <w:rsid w:val="00A92833"/>
    <w:rsid w:val="00A93D7C"/>
    <w:rsid w:val="00A973E8"/>
    <w:rsid w:val="00AC4BD3"/>
    <w:rsid w:val="00AE4708"/>
    <w:rsid w:val="00AF1CE8"/>
    <w:rsid w:val="00B00FE9"/>
    <w:rsid w:val="00B22553"/>
    <w:rsid w:val="00B25184"/>
    <w:rsid w:val="00B41248"/>
    <w:rsid w:val="00B47DC9"/>
    <w:rsid w:val="00B513A0"/>
    <w:rsid w:val="00B61414"/>
    <w:rsid w:val="00B73F44"/>
    <w:rsid w:val="00B76E2C"/>
    <w:rsid w:val="00B84CCE"/>
    <w:rsid w:val="00B865CE"/>
    <w:rsid w:val="00B92E75"/>
    <w:rsid w:val="00BA3CE6"/>
    <w:rsid w:val="00BA5A1C"/>
    <w:rsid w:val="00BB0806"/>
    <w:rsid w:val="00BE5FBA"/>
    <w:rsid w:val="00C0546B"/>
    <w:rsid w:val="00C112AB"/>
    <w:rsid w:val="00C16E4E"/>
    <w:rsid w:val="00C233F2"/>
    <w:rsid w:val="00C3057C"/>
    <w:rsid w:val="00C30F82"/>
    <w:rsid w:val="00C35942"/>
    <w:rsid w:val="00C426D9"/>
    <w:rsid w:val="00C63D7F"/>
    <w:rsid w:val="00C75B5E"/>
    <w:rsid w:val="00C83BDA"/>
    <w:rsid w:val="00CC0E47"/>
    <w:rsid w:val="00CC6EB8"/>
    <w:rsid w:val="00CC747B"/>
    <w:rsid w:val="00CD14C2"/>
    <w:rsid w:val="00D03258"/>
    <w:rsid w:val="00D11673"/>
    <w:rsid w:val="00D242EB"/>
    <w:rsid w:val="00D41798"/>
    <w:rsid w:val="00D557CA"/>
    <w:rsid w:val="00D70185"/>
    <w:rsid w:val="00D70DA7"/>
    <w:rsid w:val="00D8460B"/>
    <w:rsid w:val="00D86737"/>
    <w:rsid w:val="00DA4B51"/>
    <w:rsid w:val="00DB1319"/>
    <w:rsid w:val="00DB7D03"/>
    <w:rsid w:val="00DE61B8"/>
    <w:rsid w:val="00E07E86"/>
    <w:rsid w:val="00E13A3C"/>
    <w:rsid w:val="00E15799"/>
    <w:rsid w:val="00E303F3"/>
    <w:rsid w:val="00E43FC9"/>
    <w:rsid w:val="00E4645D"/>
    <w:rsid w:val="00E6794B"/>
    <w:rsid w:val="00E75E15"/>
    <w:rsid w:val="00E904DE"/>
    <w:rsid w:val="00E92361"/>
    <w:rsid w:val="00EA0E4B"/>
    <w:rsid w:val="00EC4E74"/>
    <w:rsid w:val="00EE1A99"/>
    <w:rsid w:val="00EF78B7"/>
    <w:rsid w:val="00F4536B"/>
    <w:rsid w:val="00F73601"/>
    <w:rsid w:val="00F80A74"/>
    <w:rsid w:val="00F8575B"/>
    <w:rsid w:val="00FB6A2A"/>
    <w:rsid w:val="00F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о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выноски Знак"/>
    <w:basedOn w:val="a0"/>
    <w:link w:val="af"/>
    <w:rsid w:val="00EC4E74"/>
    <w:rPr>
      <w:rFonts w:ascii="Tahoma" w:hAnsi="Tahoma"/>
      <w:sz w:val="16"/>
      <w:szCs w:val="16"/>
    </w:rPr>
  </w:style>
  <w:style w:type="character" w:customStyle="1" w:styleId="a4">
    <w:name w:val="Верхний колонтитул Знак"/>
    <w:link w:val="a3"/>
    <w:uiPriority w:val="99"/>
    <w:rsid w:val="00EC4E74"/>
    <w:rPr>
      <w:lang w:val="uk-UA"/>
    </w:rPr>
  </w:style>
  <w:style w:type="character" w:customStyle="1" w:styleId="a7">
    <w:name w:val="Нижни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5054">
      <w:bodyDiv w:val="1"/>
      <w:marLeft w:val="0"/>
      <w:marRight w:val="0"/>
      <w:marTop w:val="0"/>
      <w:marBottom w:val="0"/>
      <w:divBdr>
        <w:top w:val="none" w:sz="0" w:space="0" w:color="auto"/>
        <w:left w:val="none" w:sz="0" w:space="0" w:color="auto"/>
        <w:bottom w:val="none" w:sz="0" w:space="0" w:color="auto"/>
        <w:right w:val="none" w:sz="0" w:space="0" w:color="auto"/>
      </w:divBdr>
    </w:div>
    <w:div w:id="520316456">
      <w:bodyDiv w:val="1"/>
      <w:marLeft w:val="0"/>
      <w:marRight w:val="0"/>
      <w:marTop w:val="0"/>
      <w:marBottom w:val="0"/>
      <w:divBdr>
        <w:top w:val="none" w:sz="0" w:space="0" w:color="auto"/>
        <w:left w:val="none" w:sz="0" w:space="0" w:color="auto"/>
        <w:bottom w:val="none" w:sz="0" w:space="0" w:color="auto"/>
        <w:right w:val="none" w:sz="0" w:space="0" w:color="auto"/>
      </w:divBdr>
    </w:div>
    <w:div w:id="577786938">
      <w:bodyDiv w:val="1"/>
      <w:marLeft w:val="0"/>
      <w:marRight w:val="0"/>
      <w:marTop w:val="0"/>
      <w:marBottom w:val="0"/>
      <w:divBdr>
        <w:top w:val="none" w:sz="0" w:space="0" w:color="auto"/>
        <w:left w:val="none" w:sz="0" w:space="0" w:color="auto"/>
        <w:bottom w:val="none" w:sz="0" w:space="0" w:color="auto"/>
        <w:right w:val="none" w:sz="0" w:space="0" w:color="auto"/>
      </w:divBdr>
    </w:div>
    <w:div w:id="9548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32D3-02BB-4BBF-8993-B586CF2B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150</TotalTime>
  <Pages>6</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keywords/>
  <cp:lastModifiedBy>Semenchenko</cp:lastModifiedBy>
  <cp:revision>59</cp:revision>
  <cp:lastPrinted>2022-02-16T06:29:00Z</cp:lastPrinted>
  <dcterms:created xsi:type="dcterms:W3CDTF">2021-10-12T10:12:00Z</dcterms:created>
  <dcterms:modified xsi:type="dcterms:W3CDTF">2022-09-07T09:04:00Z</dcterms:modified>
</cp:coreProperties>
</file>